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E0" w:rsidRPr="004B30A5" w:rsidRDefault="00800EE0" w:rsidP="00800EE0">
      <w:pPr>
        <w:rPr>
          <w:rFonts w:ascii="Arial" w:hAnsi="Arial" w:cs="Arial"/>
          <w:sz w:val="28"/>
        </w:rPr>
      </w:pPr>
      <w:r w:rsidRPr="004B30A5">
        <w:rPr>
          <w:rFonts w:ascii="Arial" w:hAnsi="Arial" w:cs="Arial"/>
          <w:sz w:val="28"/>
        </w:rPr>
        <w:t>TEENUSED RIIKLIKU KÜBERTURVALISUSE VALDKONNAS</w:t>
      </w:r>
    </w:p>
    <w:p w:rsidR="00800EE0" w:rsidRDefault="00800EE0" w:rsidP="00800EE0">
      <w:pPr>
        <w:rPr>
          <w:rFonts w:ascii="Arial" w:hAnsi="Arial" w:cs="Arial"/>
        </w:rPr>
      </w:pPr>
    </w:p>
    <w:p w:rsidR="00800EE0" w:rsidRDefault="00800EE0" w:rsidP="00800EE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1559"/>
        <w:gridCol w:w="2970"/>
      </w:tblGrid>
      <w:tr w:rsidR="00800EE0" w:rsidRPr="003943A8" w:rsidTr="00934FA5">
        <w:tc>
          <w:tcPr>
            <w:tcW w:w="3885" w:type="dxa"/>
            <w:tcBorders>
              <w:bottom w:val="nil"/>
            </w:tcBorders>
          </w:tcPr>
          <w:p w:rsidR="00800EE0" w:rsidRPr="003943A8" w:rsidRDefault="00800EE0" w:rsidP="00934F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3943A8">
              <w:rPr>
                <w:rFonts w:ascii="Arial" w:hAnsi="Arial" w:cs="Arial"/>
                <w:b/>
                <w:sz w:val="20"/>
                <w:szCs w:val="20"/>
                <w:lang w:val="et-EE"/>
              </w:rPr>
              <w:t>Teenused</w:t>
            </w:r>
          </w:p>
        </w:tc>
        <w:tc>
          <w:tcPr>
            <w:tcW w:w="1559" w:type="dxa"/>
            <w:tcBorders>
              <w:bottom w:val="nil"/>
            </w:tcBorders>
          </w:tcPr>
          <w:p w:rsidR="00800EE0" w:rsidRPr="003943A8" w:rsidRDefault="00800EE0" w:rsidP="00934F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3943A8">
              <w:rPr>
                <w:rFonts w:ascii="Arial" w:hAnsi="Arial" w:cs="Arial"/>
                <w:b/>
                <w:sz w:val="20"/>
                <w:szCs w:val="20"/>
                <w:lang w:val="et-EE"/>
              </w:rPr>
              <w:t>Tasand</w:t>
            </w:r>
          </w:p>
        </w:tc>
        <w:tc>
          <w:tcPr>
            <w:tcW w:w="2970" w:type="dxa"/>
            <w:tcBorders>
              <w:bottom w:val="nil"/>
            </w:tcBorders>
          </w:tcPr>
          <w:p w:rsidR="00800EE0" w:rsidRPr="003943A8" w:rsidRDefault="00800EE0" w:rsidP="00934F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3943A8">
              <w:rPr>
                <w:rFonts w:ascii="Arial" w:hAnsi="Arial" w:cs="Arial"/>
                <w:b/>
                <w:sz w:val="20"/>
                <w:szCs w:val="20"/>
                <w:lang w:val="et-EE"/>
              </w:rPr>
              <w:t>Tooted</w:t>
            </w:r>
          </w:p>
        </w:tc>
      </w:tr>
      <w:tr w:rsidR="00800EE0" w:rsidRPr="003943A8" w:rsidTr="00934FA5">
        <w:tc>
          <w:tcPr>
            <w:tcW w:w="8414" w:type="dxa"/>
            <w:gridSpan w:val="3"/>
            <w:tcBorders>
              <w:top w:val="nil"/>
              <w:bottom w:val="nil"/>
            </w:tcBorders>
            <w:shd w:val="clear" w:color="auto" w:fill="66CCFF"/>
          </w:tcPr>
          <w:p w:rsidR="00800EE0" w:rsidRPr="003943A8" w:rsidRDefault="00800EE0" w:rsidP="00934FA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  <w:t>Küberpoliitikad</w:t>
            </w:r>
          </w:p>
        </w:tc>
      </w:tr>
      <w:tr w:rsidR="00800EE0" w:rsidRPr="003943A8" w:rsidTr="00934FA5">
        <w:tc>
          <w:tcPr>
            <w:tcW w:w="3885" w:type="dxa"/>
            <w:tcBorders>
              <w:top w:val="nil"/>
            </w:tcBorders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Küberturvalisuse strateegia ja rakendusplaan</w:t>
            </w:r>
          </w:p>
        </w:tc>
        <w:tc>
          <w:tcPr>
            <w:tcW w:w="1559" w:type="dxa"/>
            <w:tcBorders>
              <w:top w:val="nil"/>
            </w:tcBorders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 w:val="restart"/>
            <w:tcBorders>
              <w:top w:val="nil"/>
            </w:tcBorders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Poliitika dokument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Soovituspaber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Konsultatsioon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Koolitus / Seminar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Õppevisiit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Konverentsi korralduse toetus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Analüüs / Uuring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Küberturvalisuse teekaart ja arengukava</w:t>
            </w:r>
          </w:p>
        </w:tc>
        <w:tc>
          <w:tcPr>
            <w:tcW w:w="1559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Muud poliitikadokumendid</w:t>
            </w:r>
          </w:p>
        </w:tc>
        <w:tc>
          <w:tcPr>
            <w:tcW w:w="1559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Rahvusvaheline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8414" w:type="dxa"/>
            <w:gridSpan w:val="3"/>
            <w:shd w:val="clear" w:color="auto" w:fill="00CCFF"/>
          </w:tcPr>
          <w:p w:rsidR="00800EE0" w:rsidRPr="003943A8" w:rsidRDefault="00800EE0" w:rsidP="00934FA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  <w:t>Seadusandlus ja regulatsioonid</w:t>
            </w: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Seadusandluse arendus</w:t>
            </w:r>
          </w:p>
        </w:tc>
        <w:tc>
          <w:tcPr>
            <w:tcW w:w="1559" w:type="dxa"/>
            <w:vMerge w:val="restart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  <w:tc>
          <w:tcPr>
            <w:tcW w:w="2970" w:type="dxa"/>
            <w:vMerge w:val="restart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Poliitika dokument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Soovituspaber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Konsultatsioon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Koolitus / Seminar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Õppevisiit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Konverentsi korralduse toetus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Analüüs / Uuring</w:t>
            </w: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Regulatsioonide arendus</w:t>
            </w:r>
          </w:p>
        </w:tc>
        <w:tc>
          <w:tcPr>
            <w:tcW w:w="1559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Küberturbe standardid ja baasturvalisuse raamistikud</w:t>
            </w:r>
          </w:p>
        </w:tc>
        <w:tc>
          <w:tcPr>
            <w:tcW w:w="1559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Küberturbe sertifitseerimissüsteem</w:t>
            </w:r>
          </w:p>
        </w:tc>
        <w:tc>
          <w:tcPr>
            <w:tcW w:w="1559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8414" w:type="dxa"/>
            <w:gridSpan w:val="3"/>
            <w:shd w:val="clear" w:color="auto" w:fill="00CCFF"/>
          </w:tcPr>
          <w:p w:rsidR="00800EE0" w:rsidRPr="003943A8" w:rsidRDefault="00800EE0" w:rsidP="00934FA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  <w:t>Organisatsiooniline võime</w:t>
            </w: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 w:rsidRPr="003943A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O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rganisatsiooniline raamistik (struktuur, rollid ja vastutus)</w:t>
            </w:r>
          </w:p>
        </w:tc>
        <w:tc>
          <w:tcPr>
            <w:tcW w:w="1559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 w:val="restart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Poliitika dokument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Soovituspaber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Konsultatsioon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Koolitus / Seminar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Õppevisiit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Konverentsi korralduse toetus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Analüüs / Uuring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Muutuste haldus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Tehnoloogia rakendamine</w:t>
            </w: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CIRT võime arendus</w:t>
            </w:r>
          </w:p>
        </w:tc>
        <w:tc>
          <w:tcPr>
            <w:tcW w:w="1559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CIIP võime arendus</w:t>
            </w:r>
          </w:p>
        </w:tc>
        <w:tc>
          <w:tcPr>
            <w:tcW w:w="1559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Kriisijuhtimissüsteem</w:t>
            </w:r>
          </w:p>
        </w:tc>
        <w:tc>
          <w:tcPr>
            <w:tcW w:w="1559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Küberpolitsei võime arendus</w:t>
            </w:r>
          </w:p>
        </w:tc>
        <w:tc>
          <w:tcPr>
            <w:tcW w:w="1559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Küberkaitse võime arendus</w:t>
            </w:r>
          </w:p>
        </w:tc>
        <w:tc>
          <w:tcPr>
            <w:tcW w:w="1559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8414" w:type="dxa"/>
            <w:gridSpan w:val="3"/>
            <w:shd w:val="clear" w:color="auto" w:fill="00CCFF"/>
          </w:tcPr>
          <w:p w:rsidR="00800EE0" w:rsidRPr="003943A8" w:rsidRDefault="00800EE0" w:rsidP="00934FA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  <w:t>Tehnoloogia</w:t>
            </w: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 w:rsidRPr="003943A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 xml:space="preserve">PKI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süsteemi rakendamine</w:t>
            </w:r>
          </w:p>
        </w:tc>
        <w:tc>
          <w:tcPr>
            <w:tcW w:w="1559" w:type="dxa"/>
            <w:vMerge w:val="restart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 w:val="restart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Poliitika dokument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Soovituspaber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Konsultatsioon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Koolitus / Seminar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Õppevisiit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Konverentsi korralduse toetus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Analüüs / Uuring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Tehnoloogia rakendamine</w:t>
            </w: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Digitaalse identifitseerimissüsteemi rakendamine (ID-kaart, muud tööriistad)</w:t>
            </w:r>
          </w:p>
        </w:tc>
        <w:tc>
          <w:tcPr>
            <w:tcW w:w="1559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Mobiili-ID süsteemi rakendamine</w:t>
            </w:r>
          </w:p>
        </w:tc>
        <w:tc>
          <w:tcPr>
            <w:tcW w:w="1559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Elektrooniliste usaldusteenuste rakendamine</w:t>
            </w:r>
            <w:r w:rsidRPr="003943A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 xml:space="preserve"> (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digitaalallkiri, digitaalpitsat, identifitseerimine</w:t>
            </w:r>
            <w:r w:rsidRPr="003943A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)</w:t>
            </w:r>
          </w:p>
        </w:tc>
        <w:tc>
          <w:tcPr>
            <w:tcW w:w="1559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8414" w:type="dxa"/>
            <w:gridSpan w:val="3"/>
            <w:shd w:val="clear" w:color="auto" w:fill="00CCFF"/>
          </w:tcPr>
          <w:p w:rsidR="00800EE0" w:rsidRPr="003943A8" w:rsidRDefault="00800EE0" w:rsidP="00934FA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  <w:t>Haridus ja teadlikkus</w:t>
            </w: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Küberturbe briifingud ja koolitus riigiteenistujatele (üldine, poliitikad, tehnoloogiad, muud teemad)</w:t>
            </w:r>
          </w:p>
        </w:tc>
        <w:tc>
          <w:tcPr>
            <w:tcW w:w="1559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 w:val="restart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Konsultatsioon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Koolitus / Seminar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Õppevisiit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Konverentsi korralduse toetus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Koolituskava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Teadlikkuse tõstmise üritus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Teavitusmaterjal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Küberturbe koolituskavade arendus ülikoolidele, koolidele ja asutustele</w:t>
            </w:r>
          </w:p>
        </w:tc>
        <w:tc>
          <w:tcPr>
            <w:tcW w:w="1559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Küberturbe harjutuste arendus (intsidentide ja kriiside haldus)</w:t>
            </w:r>
          </w:p>
        </w:tc>
        <w:tc>
          <w:tcPr>
            <w:tcW w:w="1559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Rahvusvaheline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 xml:space="preserve">Teadlikkuse tõstmise tegevused (demonstratsioonid, teavituskampaaniad,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lastRenderedPageBreak/>
              <w:t>teavitusmaterjalid)</w:t>
            </w:r>
          </w:p>
        </w:tc>
        <w:tc>
          <w:tcPr>
            <w:tcW w:w="1559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lastRenderedPageBreak/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8414" w:type="dxa"/>
            <w:gridSpan w:val="3"/>
            <w:shd w:val="clear" w:color="auto" w:fill="00CCFF"/>
          </w:tcPr>
          <w:p w:rsidR="00800EE0" w:rsidRPr="003943A8" w:rsidRDefault="00800EE0" w:rsidP="00934FA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  <w:lastRenderedPageBreak/>
              <w:t>Koostöö</w:t>
            </w: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 koostööraamistik</w:t>
            </w:r>
            <w:r w:rsidRPr="003943A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559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</w:tc>
        <w:tc>
          <w:tcPr>
            <w:tcW w:w="2970" w:type="dxa"/>
            <w:vMerge w:val="restart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Poliitika dokument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Soovituspaber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 xml:space="preserve">Koostöö memorandum 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Konsultatsioon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Koolitus / Seminar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Konverentsi korralduse toetus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Koostöö visiit / üritus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Analüüs / Uuring</w:t>
            </w: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Asutustevahelise koostöö arendus</w:t>
            </w:r>
          </w:p>
        </w:tc>
        <w:tc>
          <w:tcPr>
            <w:tcW w:w="1559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Avaliku ja erasektori koostöö arendus</w:t>
            </w:r>
          </w:p>
        </w:tc>
        <w:tc>
          <w:tcPr>
            <w:tcW w:w="1559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Rahvusvaheline koostöö arendus</w:t>
            </w:r>
          </w:p>
        </w:tc>
        <w:tc>
          <w:tcPr>
            <w:tcW w:w="1559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Rahvusvaheline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8414" w:type="dxa"/>
            <w:gridSpan w:val="3"/>
            <w:shd w:val="clear" w:color="auto" w:fill="00CCFF"/>
          </w:tcPr>
          <w:p w:rsidR="00800EE0" w:rsidRPr="003943A8" w:rsidRDefault="00800EE0" w:rsidP="00934FA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t-EE"/>
              </w:rPr>
              <w:t>Uurimis- ja arendustegevus</w:t>
            </w: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Küberturvalisuse olukorra ülevaade / hinnang</w:t>
            </w:r>
          </w:p>
        </w:tc>
        <w:tc>
          <w:tcPr>
            <w:tcW w:w="1559" w:type="dxa"/>
            <w:vMerge w:val="restart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Rahvusvaheline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  <w:vMerge w:val="restart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Analüüs / Uuring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Konsultatsioon</w:t>
            </w: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Parimad praktikad</w:t>
            </w:r>
          </w:p>
        </w:tc>
        <w:tc>
          <w:tcPr>
            <w:tcW w:w="1559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Riikide küberturbe olukorra võrdlus</w:t>
            </w:r>
            <w:r w:rsidRPr="003943A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559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Rahvusvaheline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Trendide ja küberohtude analüüs</w:t>
            </w:r>
          </w:p>
        </w:tc>
        <w:tc>
          <w:tcPr>
            <w:tcW w:w="1559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Rahvusvaheline</w:t>
            </w:r>
          </w:p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</w:tc>
        <w:tc>
          <w:tcPr>
            <w:tcW w:w="2970" w:type="dxa"/>
            <w:vMerge/>
          </w:tcPr>
          <w:p w:rsidR="00800EE0" w:rsidRPr="003943A8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</w:p>
        </w:tc>
      </w:tr>
      <w:tr w:rsidR="00800EE0" w:rsidRPr="003943A8" w:rsidTr="00934FA5">
        <w:tc>
          <w:tcPr>
            <w:tcW w:w="3885" w:type="dxa"/>
          </w:tcPr>
          <w:p w:rsidR="00800EE0" w:rsidRPr="003943A8" w:rsidRDefault="00800EE0" w:rsidP="00934FA5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Küberturbe R&amp;D programm</w:t>
            </w:r>
          </w:p>
        </w:tc>
        <w:tc>
          <w:tcPr>
            <w:tcW w:w="1559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Riiklik</w:t>
            </w:r>
          </w:p>
          <w:p w:rsidR="00800EE0" w:rsidRPr="00013019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Valdkondlik</w:t>
            </w:r>
          </w:p>
        </w:tc>
        <w:tc>
          <w:tcPr>
            <w:tcW w:w="2970" w:type="dxa"/>
          </w:tcPr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Poliitika dokument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Soovituspaber</w:t>
            </w:r>
          </w:p>
          <w:p w:rsidR="00800EE0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Konsultatsioon</w:t>
            </w:r>
          </w:p>
          <w:p w:rsidR="00800EE0" w:rsidRPr="00013019" w:rsidRDefault="00800EE0" w:rsidP="00934FA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t-EE"/>
              </w:rPr>
              <w:t>Analüüs / Uuring</w:t>
            </w:r>
          </w:p>
        </w:tc>
      </w:tr>
    </w:tbl>
    <w:p w:rsidR="00800EE0" w:rsidRPr="0018302B" w:rsidRDefault="00800EE0" w:rsidP="00800EE0">
      <w:pPr>
        <w:rPr>
          <w:rFonts w:ascii="Arial" w:hAnsi="Arial" w:cs="Arial"/>
        </w:rPr>
      </w:pPr>
    </w:p>
    <w:p w:rsidR="008D7061" w:rsidRDefault="008D7061">
      <w:bookmarkStart w:id="0" w:name="_GoBack"/>
      <w:bookmarkEnd w:id="0"/>
    </w:p>
    <w:sectPr w:rsidR="008D7061" w:rsidSect="004B30A5">
      <w:pgSz w:w="11900" w:h="16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E0"/>
    <w:rsid w:val="00800EE0"/>
    <w:rsid w:val="008D7061"/>
    <w:rsid w:val="00A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9D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Macintosh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Vahtra-Hellat</dc:creator>
  <cp:keywords/>
  <dc:description/>
  <cp:lastModifiedBy>Anu Vahtra-Hellat</cp:lastModifiedBy>
  <cp:revision>1</cp:revision>
  <dcterms:created xsi:type="dcterms:W3CDTF">2015-02-25T11:43:00Z</dcterms:created>
  <dcterms:modified xsi:type="dcterms:W3CDTF">2015-02-25T11:43:00Z</dcterms:modified>
</cp:coreProperties>
</file>