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04306" w14:textId="77777777" w:rsidR="0026653B" w:rsidRDefault="0026653B" w:rsidP="00234014">
      <w:pPr>
        <w:pStyle w:val="ad"/>
        <w:rPr>
          <w:color w:val="auto"/>
          <w:sz w:val="32"/>
          <w:szCs w:val="32"/>
        </w:rPr>
      </w:pPr>
    </w:p>
    <w:p w14:paraId="3D24DA96" w14:textId="77777777" w:rsidR="007B5A0F" w:rsidRDefault="007B5A0F" w:rsidP="0022561F">
      <w:pPr>
        <w:pStyle w:val="ad"/>
        <w:spacing w:before="120" w:beforeAutospacing="0" w:after="120" w:afterAutospacing="0"/>
        <w:contextualSpacing w:val="0"/>
        <w:jc w:val="center"/>
        <w:rPr>
          <w:color w:val="auto"/>
          <w:sz w:val="36"/>
          <w:szCs w:val="36"/>
        </w:rPr>
      </w:pPr>
    </w:p>
    <w:p w14:paraId="6E803A2A" w14:textId="0C23313E" w:rsidR="00234014" w:rsidRPr="0022561F" w:rsidRDefault="00234014" w:rsidP="0022561F">
      <w:pPr>
        <w:pStyle w:val="ad"/>
        <w:spacing w:before="120" w:beforeAutospacing="0" w:after="120" w:afterAutospacing="0"/>
        <w:contextualSpacing w:val="0"/>
        <w:jc w:val="center"/>
        <w:rPr>
          <w:color w:val="auto"/>
          <w:sz w:val="36"/>
          <w:szCs w:val="36"/>
        </w:rPr>
      </w:pPr>
      <w:r w:rsidRPr="0022561F">
        <w:rPr>
          <w:color w:val="auto"/>
          <w:sz w:val="36"/>
          <w:szCs w:val="36"/>
        </w:rPr>
        <w:t>CONTRACTING AUTHORITY</w:t>
      </w:r>
    </w:p>
    <w:p w14:paraId="48444F26" w14:textId="77777777" w:rsidR="00234014" w:rsidRPr="0022561F" w:rsidRDefault="00234014" w:rsidP="0022561F">
      <w:pPr>
        <w:pStyle w:val="ad"/>
        <w:spacing w:before="120" w:beforeAutospacing="0" w:after="120" w:afterAutospacing="0"/>
        <w:contextualSpacing w:val="0"/>
        <w:jc w:val="center"/>
        <w:rPr>
          <w:color w:val="auto"/>
          <w:sz w:val="36"/>
          <w:szCs w:val="36"/>
        </w:rPr>
      </w:pPr>
      <w:r w:rsidRPr="0022561F">
        <w:rPr>
          <w:color w:val="auto"/>
          <w:sz w:val="36"/>
          <w:szCs w:val="36"/>
        </w:rPr>
        <w:t xml:space="preserve"> E-GOVERNANCE ACADEMY</w:t>
      </w:r>
    </w:p>
    <w:p w14:paraId="7F9D423D" w14:textId="77777777" w:rsidR="00234014" w:rsidRPr="00706F1C" w:rsidRDefault="00234014" w:rsidP="00234014"/>
    <w:p w14:paraId="4F030B68" w14:textId="77777777" w:rsidR="00234014" w:rsidRDefault="00234014" w:rsidP="00234014">
      <w:pPr>
        <w:pStyle w:val="ad"/>
        <w:jc w:val="center"/>
        <w:rPr>
          <w:sz w:val="36"/>
          <w:szCs w:val="36"/>
          <w:lang w:val="en-US"/>
        </w:rPr>
      </w:pPr>
    </w:p>
    <w:p w14:paraId="33C67A3A" w14:textId="77777777" w:rsidR="007B5A0F" w:rsidRPr="007B5A0F" w:rsidRDefault="007B5A0F" w:rsidP="007B5A0F">
      <w:pPr>
        <w:rPr>
          <w:lang w:val="en-US"/>
        </w:rPr>
      </w:pPr>
    </w:p>
    <w:p w14:paraId="42D9682D" w14:textId="5B2661B8" w:rsidR="00234014" w:rsidRPr="00706F1C" w:rsidRDefault="00234014" w:rsidP="00234014">
      <w:pPr>
        <w:pStyle w:val="ad"/>
        <w:jc w:val="center"/>
        <w:rPr>
          <w:color w:val="11D13A"/>
          <w:sz w:val="36"/>
          <w:szCs w:val="36"/>
          <w:lang w:val="en-US"/>
        </w:rPr>
      </w:pPr>
      <w:r w:rsidRPr="00E8572A">
        <w:rPr>
          <w:color w:val="11D13A"/>
          <w:sz w:val="36"/>
          <w:szCs w:val="36"/>
        </w:rPr>
        <w:t>KNOWCYBER GRANTS FOR THE WESTERN BALKAN</w:t>
      </w:r>
      <w:r w:rsidR="00B75406">
        <w:rPr>
          <w:color w:val="11D13A"/>
          <w:sz w:val="36"/>
          <w:szCs w:val="36"/>
        </w:rPr>
        <w:t>S</w:t>
      </w:r>
      <w:r w:rsidRPr="00E8572A">
        <w:rPr>
          <w:color w:val="11D13A"/>
          <w:sz w:val="36"/>
          <w:szCs w:val="36"/>
        </w:rPr>
        <w:t xml:space="preserve"> CIVIL SOCIETY ORGANISATIONS</w:t>
      </w:r>
    </w:p>
    <w:p w14:paraId="297E668F" w14:textId="77777777" w:rsidR="00234014" w:rsidRDefault="00234014" w:rsidP="00234014">
      <w:pPr>
        <w:jc w:val="center"/>
        <w:rPr>
          <w:b/>
          <w:bCs/>
          <w:sz w:val="32"/>
          <w:szCs w:val="32"/>
          <w:lang w:val="en-US"/>
        </w:rPr>
      </w:pPr>
    </w:p>
    <w:p w14:paraId="0A492723" w14:textId="77777777" w:rsidR="007B5A0F" w:rsidRDefault="007B5A0F" w:rsidP="00234014">
      <w:pPr>
        <w:jc w:val="center"/>
        <w:rPr>
          <w:b/>
          <w:bCs/>
          <w:sz w:val="32"/>
          <w:szCs w:val="32"/>
          <w:lang w:val="en-US"/>
        </w:rPr>
      </w:pPr>
    </w:p>
    <w:p w14:paraId="522188B6" w14:textId="16F75FE6" w:rsidR="007B5A0F" w:rsidRDefault="00E870A1" w:rsidP="004B63F5">
      <w:pPr>
        <w:jc w:val="center"/>
        <w:rPr>
          <w:b/>
          <w:bCs/>
          <w:sz w:val="32"/>
          <w:szCs w:val="32"/>
          <w:lang w:val="en-US"/>
        </w:rPr>
      </w:pPr>
      <w:r>
        <w:rPr>
          <w:b/>
          <w:bCs/>
          <w:sz w:val="32"/>
          <w:szCs w:val="32"/>
          <w:lang w:val="en-US"/>
        </w:rPr>
        <w:t xml:space="preserve">ANNEX A.2.1 - </w:t>
      </w:r>
      <w:r w:rsidR="007B5A0F" w:rsidRPr="007B5A0F">
        <w:rPr>
          <w:b/>
          <w:bCs/>
          <w:sz w:val="32"/>
          <w:szCs w:val="32"/>
          <w:lang w:val="en-US"/>
        </w:rPr>
        <w:t>INSTRUCTIONS FOR DRAFTING THE FULL APPLICATION</w:t>
      </w:r>
    </w:p>
    <w:p w14:paraId="29717F13" w14:textId="77777777" w:rsidR="00E25A67" w:rsidRDefault="00E25A67" w:rsidP="002B41F0">
      <w:pPr>
        <w:rPr>
          <w:lang w:val="en-US"/>
        </w:rPr>
      </w:pPr>
    </w:p>
    <w:p w14:paraId="4B99D1A0" w14:textId="77777777" w:rsidR="007B5A0F" w:rsidRDefault="007B5A0F" w:rsidP="002B41F0">
      <w:pPr>
        <w:rPr>
          <w:lang w:val="en-US"/>
        </w:rPr>
      </w:pPr>
    </w:p>
    <w:p w14:paraId="4741A90F" w14:textId="77777777" w:rsidR="007B5A0F" w:rsidRDefault="007B5A0F" w:rsidP="002B41F0">
      <w:pPr>
        <w:rPr>
          <w:lang w:val="en-US"/>
        </w:rPr>
      </w:pPr>
    </w:p>
    <w:p w14:paraId="67A48E5B" w14:textId="77777777" w:rsidR="007B5A0F" w:rsidRDefault="007B5A0F" w:rsidP="002B41F0">
      <w:pPr>
        <w:rPr>
          <w:lang w:val="en-US"/>
        </w:rPr>
      </w:pPr>
    </w:p>
    <w:p w14:paraId="5E8CE784" w14:textId="77777777" w:rsidR="007B5A0F" w:rsidRDefault="007B5A0F" w:rsidP="002B41F0">
      <w:pPr>
        <w:rPr>
          <w:lang w:val="en-US"/>
        </w:rPr>
      </w:pPr>
    </w:p>
    <w:p w14:paraId="57D03FFA" w14:textId="77777777" w:rsidR="007B5A0F" w:rsidRDefault="007B5A0F" w:rsidP="002B41F0">
      <w:pPr>
        <w:rPr>
          <w:lang w:val="en-US"/>
        </w:rPr>
      </w:pPr>
    </w:p>
    <w:p w14:paraId="3930DEC4" w14:textId="77777777" w:rsidR="007B5A0F" w:rsidRDefault="007B5A0F" w:rsidP="002B41F0">
      <w:pPr>
        <w:rPr>
          <w:lang w:val="en-US"/>
        </w:rPr>
      </w:pPr>
    </w:p>
    <w:p w14:paraId="292E292F" w14:textId="77777777" w:rsidR="007B5A0F" w:rsidRDefault="007B5A0F" w:rsidP="002B41F0">
      <w:pPr>
        <w:rPr>
          <w:lang w:val="en-US"/>
        </w:rPr>
      </w:pPr>
    </w:p>
    <w:p w14:paraId="3E8312FB" w14:textId="77777777" w:rsidR="008C1766" w:rsidRDefault="008C1766" w:rsidP="002B41F0">
      <w:pPr>
        <w:rPr>
          <w:lang w:val="en-US"/>
        </w:rPr>
      </w:pPr>
    </w:p>
    <w:p w14:paraId="42204AC4" w14:textId="77777777" w:rsidR="008C1766" w:rsidRDefault="008C1766" w:rsidP="002B41F0">
      <w:pPr>
        <w:rPr>
          <w:lang w:val="en-US"/>
        </w:rPr>
      </w:pPr>
    </w:p>
    <w:p w14:paraId="024206CB" w14:textId="77777777" w:rsidR="007B5A0F" w:rsidRDefault="007B5A0F" w:rsidP="002B41F0">
      <w:pPr>
        <w:rPr>
          <w:lang w:val="en-US"/>
        </w:rPr>
      </w:pPr>
    </w:p>
    <w:p w14:paraId="67749C56" w14:textId="6291600E" w:rsidR="00753C2B" w:rsidRPr="007B5A0F" w:rsidRDefault="00FC04A5" w:rsidP="007B5A0F">
      <w:pPr>
        <w:pStyle w:val="1"/>
        <w:rPr>
          <w:rFonts w:cs="Tahoma"/>
          <w:color w:val="11D13A"/>
          <w:sz w:val="24"/>
          <w:szCs w:val="24"/>
          <w:lang w:val="en-US"/>
        </w:rPr>
      </w:pPr>
      <w:bookmarkStart w:id="0" w:name="_Toc158303437"/>
      <w:r w:rsidRPr="007B5A0F">
        <w:rPr>
          <w:rFonts w:cs="Tahoma" w:hint="cs"/>
          <w:color w:val="11D13A"/>
          <w:sz w:val="24"/>
          <w:szCs w:val="24"/>
          <w:lang w:val="en-US"/>
        </w:rPr>
        <w:lastRenderedPageBreak/>
        <w:t>INSTRUCTIONS FOR DRAFTING THE FULL APPLICATION</w:t>
      </w:r>
      <w:bookmarkEnd w:id="0"/>
    </w:p>
    <w:p w14:paraId="4C669BCB" w14:textId="14FB1CDD" w:rsidR="00824C1B" w:rsidRPr="008C1766" w:rsidRDefault="0089536C" w:rsidP="007B5A0F">
      <w:pPr>
        <w:pStyle w:val="2"/>
        <w:numPr>
          <w:ilvl w:val="0"/>
          <w:numId w:val="21"/>
        </w:numPr>
        <w:ind w:left="426" w:hanging="426"/>
        <w:rPr>
          <w:rFonts w:cs="Tahoma"/>
          <w:color w:val="11D13A"/>
          <w:sz w:val="20"/>
          <w:szCs w:val="20"/>
          <w:lang w:val="en-US"/>
        </w:rPr>
      </w:pPr>
      <w:bookmarkStart w:id="1" w:name="_Toc158303438"/>
      <w:r w:rsidRPr="008C1766">
        <w:rPr>
          <w:rFonts w:cs="Tahoma" w:hint="cs"/>
          <w:color w:val="11D13A"/>
          <w:sz w:val="20"/>
          <w:szCs w:val="20"/>
          <w:lang w:val="en-US"/>
        </w:rPr>
        <w:t>GENERAL INFORMATION</w:t>
      </w:r>
      <w:bookmarkEnd w:id="1"/>
    </w:p>
    <w:p w14:paraId="3D8F797D" w14:textId="5C4F50F3" w:rsidR="00824C1B" w:rsidRPr="008C1766" w:rsidRDefault="00824C1B" w:rsidP="007B5A0F">
      <w:pPr>
        <w:pStyle w:val="a8"/>
        <w:numPr>
          <w:ilvl w:val="0"/>
          <w:numId w:val="22"/>
        </w:numPr>
        <w:rPr>
          <w:rFonts w:cs="Tahoma"/>
          <w:sz w:val="20"/>
          <w:szCs w:val="20"/>
          <w:lang w:val="en-US"/>
        </w:rPr>
      </w:pPr>
      <w:r w:rsidRPr="008C1766">
        <w:rPr>
          <w:rFonts w:cs="Tahoma" w:hint="cs"/>
          <w:sz w:val="20"/>
          <w:szCs w:val="20"/>
          <w:lang w:val="en-US"/>
        </w:rPr>
        <w:t>Please fill in the table.</w:t>
      </w:r>
    </w:p>
    <w:p w14:paraId="7A67468A" w14:textId="588EDAE5" w:rsidR="00421CB6" w:rsidRPr="008C1766" w:rsidRDefault="0089536C" w:rsidP="7B21037A">
      <w:pPr>
        <w:pStyle w:val="2"/>
        <w:numPr>
          <w:ilvl w:val="0"/>
          <w:numId w:val="21"/>
        </w:numPr>
        <w:ind w:left="426" w:hanging="426"/>
        <w:rPr>
          <w:rFonts w:cs="Tahoma"/>
          <w:b w:val="0"/>
          <w:i/>
          <w:iCs/>
          <w:color w:val="11D13A"/>
          <w:sz w:val="20"/>
          <w:szCs w:val="20"/>
        </w:rPr>
      </w:pPr>
      <w:bookmarkStart w:id="2" w:name="_Toc158303440"/>
      <w:r w:rsidRPr="7B21037A">
        <w:rPr>
          <w:rFonts w:cs="Tahoma"/>
          <w:color w:val="11D13A" w:themeColor="accent1"/>
          <w:sz w:val="20"/>
          <w:szCs w:val="20"/>
          <w:lang w:val="en-US"/>
        </w:rPr>
        <w:t>DESCRIPTION OF THE ACTION</w:t>
      </w:r>
      <w:bookmarkEnd w:id="2"/>
      <w:r w:rsidR="007B5A0F" w:rsidRPr="7B21037A">
        <w:rPr>
          <w:rFonts w:cs="Tahoma"/>
          <w:color w:val="11D13A" w:themeColor="accent1"/>
          <w:sz w:val="20"/>
          <w:szCs w:val="20"/>
          <w:lang w:val="en-US"/>
        </w:rPr>
        <w:t xml:space="preserve"> </w:t>
      </w:r>
      <w:r w:rsidR="007B5A0F" w:rsidRPr="7B21037A">
        <w:rPr>
          <w:rFonts w:cs="Tahoma"/>
          <w:b w:val="0"/>
          <w:i/>
          <w:iCs/>
          <w:color w:val="11D13A" w:themeColor="accent1"/>
          <w:sz w:val="20"/>
          <w:szCs w:val="20"/>
        </w:rPr>
        <w:t xml:space="preserve">(max </w:t>
      </w:r>
      <w:r w:rsidR="6908E6DB" w:rsidRPr="7B21037A">
        <w:rPr>
          <w:rFonts w:cs="Tahoma"/>
          <w:b w:val="0"/>
          <w:i/>
          <w:iCs/>
          <w:color w:val="11D13A" w:themeColor="accent1"/>
          <w:sz w:val="20"/>
          <w:szCs w:val="20"/>
        </w:rPr>
        <w:t>4 pages</w:t>
      </w:r>
      <w:r w:rsidR="007B5A0F" w:rsidRPr="7B21037A">
        <w:rPr>
          <w:rFonts w:cs="Tahoma"/>
          <w:b w:val="0"/>
          <w:i/>
          <w:iCs/>
          <w:color w:val="11D13A" w:themeColor="accent1"/>
          <w:sz w:val="20"/>
          <w:szCs w:val="20"/>
        </w:rPr>
        <w:t>)</w:t>
      </w:r>
    </w:p>
    <w:p w14:paraId="7CEBF3BB" w14:textId="48A57312" w:rsidR="00421CB6" w:rsidRPr="008C1766" w:rsidRDefault="0089536C" w:rsidP="00E870A1">
      <w:pPr>
        <w:pStyle w:val="4"/>
        <w:spacing w:before="240" w:beforeAutospacing="0" w:after="120" w:afterAutospacing="0"/>
        <w:rPr>
          <w:rFonts w:cs="Tahoma"/>
          <w:b/>
          <w:bCs/>
          <w:i w:val="0"/>
          <w:iCs w:val="0"/>
          <w:color w:val="00D200"/>
          <w:sz w:val="20"/>
          <w:szCs w:val="20"/>
          <w:lang w:val="en-US"/>
        </w:rPr>
      </w:pPr>
      <w:bookmarkStart w:id="3" w:name="_Toc158303441"/>
      <w:r w:rsidRPr="008C1766">
        <w:rPr>
          <w:rFonts w:cs="Tahoma" w:hint="cs"/>
          <w:b/>
          <w:bCs/>
          <w:i w:val="0"/>
          <w:iCs w:val="0"/>
          <w:color w:val="00D200"/>
          <w:sz w:val="20"/>
          <w:szCs w:val="20"/>
          <w:lang w:val="en-US"/>
        </w:rPr>
        <w:t>2.1.</w:t>
      </w:r>
      <w:r w:rsidRPr="008C1766">
        <w:rPr>
          <w:rFonts w:cs="Tahoma" w:hint="cs"/>
          <w:b/>
          <w:bCs/>
          <w:i w:val="0"/>
          <w:iCs w:val="0"/>
          <w:color w:val="00D200"/>
          <w:sz w:val="20"/>
          <w:szCs w:val="20"/>
          <w:lang w:val="en-US"/>
        </w:rPr>
        <w:tab/>
        <w:t xml:space="preserve">DESCRIPTION </w:t>
      </w:r>
      <w:bookmarkEnd w:id="3"/>
    </w:p>
    <w:p w14:paraId="32AC5400" w14:textId="77777777" w:rsidR="00F842FA" w:rsidRPr="008C1766" w:rsidRDefault="00F842FA" w:rsidP="00E870A1">
      <w:pPr>
        <w:spacing w:before="0" w:beforeAutospacing="0" w:after="60" w:afterAutospacing="0"/>
        <w:ind w:left="720"/>
        <w:jc w:val="both"/>
        <w:rPr>
          <w:rFonts w:cs="Tahoma"/>
          <w:sz w:val="20"/>
          <w:szCs w:val="20"/>
        </w:rPr>
      </w:pPr>
      <w:r w:rsidRPr="008C1766">
        <w:rPr>
          <w:rFonts w:cs="Tahoma" w:hint="cs"/>
          <w:sz w:val="20"/>
          <w:szCs w:val="20"/>
        </w:rPr>
        <w:t>Provide a description of the proposed action and its relevance, including all the information requested below, referring to the overall objective and specific objective(s), as well as to the expected results (i.e. impact, outcome(s) and outputs):</w:t>
      </w:r>
    </w:p>
    <w:p w14:paraId="181F6509" w14:textId="77777777" w:rsidR="00F842FA" w:rsidRPr="008C1766" w:rsidRDefault="00F842FA" w:rsidP="00E870A1">
      <w:pPr>
        <w:numPr>
          <w:ilvl w:val="0"/>
          <w:numId w:val="24"/>
        </w:numPr>
        <w:spacing w:before="0" w:beforeAutospacing="0" w:after="60" w:afterAutospacing="0"/>
        <w:jc w:val="both"/>
        <w:rPr>
          <w:rFonts w:cs="Tahoma"/>
          <w:sz w:val="20"/>
          <w:szCs w:val="20"/>
        </w:rPr>
      </w:pPr>
      <w:r w:rsidRPr="008C1766">
        <w:rPr>
          <w:rFonts w:cs="Tahoma" w:hint="cs"/>
          <w:sz w:val="20"/>
          <w:szCs w:val="20"/>
        </w:rPr>
        <w:t>Briefly outline the relevance of the action to the objectives/sectors/themes/specific priorities of the call for proposals and to the particular needs and constraints of the target country/countries, region(s) (including synergy with other development initiatives and avoidance of duplication).</w:t>
      </w:r>
    </w:p>
    <w:p w14:paraId="0773C65E" w14:textId="77777777" w:rsidR="00F842FA" w:rsidRPr="008C1766" w:rsidRDefault="00F842FA" w:rsidP="00E870A1">
      <w:pPr>
        <w:numPr>
          <w:ilvl w:val="0"/>
          <w:numId w:val="24"/>
        </w:numPr>
        <w:spacing w:before="0" w:beforeAutospacing="0" w:after="60" w:afterAutospacing="0"/>
        <w:jc w:val="both"/>
        <w:rPr>
          <w:rFonts w:cs="Tahoma"/>
          <w:sz w:val="20"/>
          <w:szCs w:val="20"/>
        </w:rPr>
      </w:pPr>
      <w:r w:rsidRPr="008C1766">
        <w:rPr>
          <w:rFonts w:cs="Tahoma" w:hint="cs"/>
          <w:sz w:val="20"/>
          <w:szCs w:val="20"/>
        </w:rPr>
        <w:t>Define and describe the target groups and final beneficiaries, their needs and constraints, and state how the action will address these needs and improve their situation. Describe the key stakeholder groups, their attitudes towards the action and any consultations held. Describe the technical and management capacities of target groups and/or any local co-applicants and affiliated entities.</w:t>
      </w:r>
    </w:p>
    <w:p w14:paraId="7F8DAB2F" w14:textId="77777777" w:rsidR="00F842FA" w:rsidRPr="008C1766" w:rsidRDefault="00F842FA" w:rsidP="00E870A1">
      <w:pPr>
        <w:numPr>
          <w:ilvl w:val="0"/>
          <w:numId w:val="24"/>
        </w:numPr>
        <w:spacing w:before="0" w:beforeAutospacing="0" w:after="60" w:afterAutospacing="0"/>
        <w:jc w:val="both"/>
        <w:rPr>
          <w:rFonts w:cs="Tahoma"/>
          <w:sz w:val="20"/>
          <w:szCs w:val="20"/>
        </w:rPr>
      </w:pPr>
      <w:r w:rsidRPr="008C1766">
        <w:rPr>
          <w:rFonts w:cs="Tahoma" w:hint="cs"/>
          <w:sz w:val="20"/>
          <w:szCs w:val="20"/>
        </w:rPr>
        <w:t>Present the intervention logic, explaining how the activities will lead to the outputs, then the outputs to the outcome(s) and finally the outcome(s) to the expected impact, making explicit the main assumptions and risks along this chain of results.</w:t>
      </w:r>
    </w:p>
    <w:p w14:paraId="78ED1C43" w14:textId="77777777" w:rsidR="00F842FA" w:rsidRPr="008C1766" w:rsidRDefault="00F842FA" w:rsidP="00E870A1">
      <w:pPr>
        <w:numPr>
          <w:ilvl w:val="0"/>
          <w:numId w:val="24"/>
        </w:numPr>
        <w:spacing w:before="0" w:beforeAutospacing="0" w:after="60" w:afterAutospacing="0"/>
        <w:jc w:val="both"/>
        <w:rPr>
          <w:rFonts w:cs="Tahoma"/>
          <w:sz w:val="20"/>
          <w:szCs w:val="20"/>
        </w:rPr>
      </w:pPr>
      <w:r w:rsidRPr="008C1766">
        <w:rPr>
          <w:rFonts w:cs="Tahoma" w:hint="cs"/>
          <w:sz w:val="20"/>
          <w:szCs w:val="20"/>
        </w:rPr>
        <w:t>State how the action will improve the situation of the target groups and final beneficiaries and the technical and management capacities of target groups and/or any local co-applicants and affiliated entity(ies).</w:t>
      </w:r>
    </w:p>
    <w:p w14:paraId="3B622FA6" w14:textId="798CA132" w:rsidR="00F842FA" w:rsidRPr="008C1766" w:rsidRDefault="00F842FA" w:rsidP="00E870A1">
      <w:pPr>
        <w:numPr>
          <w:ilvl w:val="0"/>
          <w:numId w:val="24"/>
        </w:numPr>
        <w:spacing w:before="0" w:beforeAutospacing="0" w:after="60" w:afterAutospacing="0"/>
        <w:jc w:val="both"/>
        <w:rPr>
          <w:rFonts w:cs="Tahoma"/>
          <w:sz w:val="20"/>
          <w:szCs w:val="20"/>
        </w:rPr>
      </w:pPr>
      <w:r w:rsidRPr="008C1766">
        <w:rPr>
          <w:rFonts w:cs="Tahoma" w:hint="cs"/>
          <w:sz w:val="20"/>
          <w:szCs w:val="20"/>
        </w:rPr>
        <w:t>Identify and describe each activity to be undertaken to produce results, justifying the choice of activities</w:t>
      </w:r>
      <w:r w:rsidR="007B5A0F" w:rsidRPr="008C1766">
        <w:rPr>
          <w:rFonts w:cs="Tahoma"/>
          <w:sz w:val="20"/>
          <w:szCs w:val="20"/>
        </w:rPr>
        <w:t>.</w:t>
      </w:r>
      <w:r w:rsidRPr="008C1766">
        <w:rPr>
          <w:rFonts w:cs="Tahoma" w:hint="cs"/>
          <w:sz w:val="20"/>
          <w:szCs w:val="20"/>
        </w:rPr>
        <w:t xml:space="preserve"> Do not repeat the action plan to be provided in Section </w:t>
      </w:r>
      <w:r w:rsidR="0089536C" w:rsidRPr="008C1766">
        <w:rPr>
          <w:rFonts w:cs="Tahoma" w:hint="cs"/>
          <w:sz w:val="20"/>
          <w:szCs w:val="20"/>
        </w:rPr>
        <w:t>2.3 but</w:t>
      </w:r>
      <w:r w:rsidRPr="008C1766">
        <w:rPr>
          <w:rFonts w:cs="Tahoma" w:hint="cs"/>
          <w:sz w:val="20"/>
          <w:szCs w:val="20"/>
        </w:rPr>
        <w:t xml:space="preserve"> demonstrate coherence and consistency of project design. List any publications proposed.</w:t>
      </w:r>
    </w:p>
    <w:p w14:paraId="331C733D" w14:textId="13E2DE92" w:rsidR="00421CB6" w:rsidRPr="008C1766" w:rsidRDefault="00F842FA" w:rsidP="00E870A1">
      <w:pPr>
        <w:numPr>
          <w:ilvl w:val="0"/>
          <w:numId w:val="24"/>
        </w:numPr>
        <w:spacing w:before="0" w:beforeAutospacing="0" w:after="60" w:afterAutospacing="0"/>
        <w:jc w:val="both"/>
        <w:rPr>
          <w:rFonts w:cs="Tahoma"/>
          <w:sz w:val="20"/>
          <w:szCs w:val="20"/>
        </w:rPr>
      </w:pPr>
      <w:r w:rsidRPr="008C1766">
        <w:rPr>
          <w:rFonts w:cs="Tahoma" w:hint="cs"/>
          <w:sz w:val="20"/>
          <w:szCs w:val="20"/>
        </w:rPr>
        <w:t>Indicate the main studies conducted in view of defining the scope of the action.</w:t>
      </w:r>
    </w:p>
    <w:p w14:paraId="41B7CC9F" w14:textId="314C5A0B" w:rsidR="0089536C" w:rsidRPr="008C1766" w:rsidRDefault="0072022A" w:rsidP="00E870A1">
      <w:pPr>
        <w:numPr>
          <w:ilvl w:val="0"/>
          <w:numId w:val="24"/>
        </w:numPr>
        <w:spacing w:before="0" w:beforeAutospacing="0" w:after="120" w:afterAutospacing="0"/>
        <w:ind w:left="714" w:hanging="357"/>
        <w:jc w:val="both"/>
        <w:rPr>
          <w:rFonts w:cs="Tahoma"/>
          <w:sz w:val="20"/>
          <w:szCs w:val="20"/>
        </w:rPr>
      </w:pPr>
      <w:r w:rsidRPr="008C1766">
        <w:rPr>
          <w:rFonts w:cs="Tahoma" w:hint="cs"/>
          <w:sz w:val="20"/>
          <w:szCs w:val="20"/>
        </w:rPr>
        <w:t>Describe/highlight eventual changes of the information provided in the concept note.</w:t>
      </w:r>
    </w:p>
    <w:p w14:paraId="0FCAFA00" w14:textId="7C18804A" w:rsidR="0034366F" w:rsidRPr="008C1766" w:rsidRDefault="0089536C" w:rsidP="7B21037A">
      <w:pPr>
        <w:spacing w:before="240" w:beforeAutospacing="0" w:after="120" w:afterAutospacing="0"/>
        <w:rPr>
          <w:rFonts w:cs="Tahoma"/>
          <w:i/>
          <w:iCs/>
          <w:color w:val="11D13A" w:themeColor="accent1"/>
          <w:sz w:val="20"/>
          <w:szCs w:val="20"/>
          <w:lang w:val="en-US"/>
        </w:rPr>
      </w:pPr>
      <w:bookmarkStart w:id="4" w:name="_Toc158303442"/>
      <w:r w:rsidRPr="7B21037A">
        <w:rPr>
          <w:rFonts w:cs="Tahoma"/>
          <w:b/>
          <w:bCs/>
          <w:color w:val="00D200"/>
          <w:sz w:val="20"/>
          <w:szCs w:val="20"/>
          <w:lang w:val="en-US"/>
        </w:rPr>
        <w:t>2.2.</w:t>
      </w:r>
      <w:r>
        <w:tab/>
      </w:r>
      <w:r w:rsidRPr="7B21037A">
        <w:rPr>
          <w:rFonts w:cs="Tahoma"/>
          <w:b/>
          <w:bCs/>
          <w:color w:val="00D200"/>
          <w:sz w:val="20"/>
          <w:szCs w:val="20"/>
          <w:lang w:val="en-US"/>
        </w:rPr>
        <w:t>IMPLEMENTATION APPROACH</w:t>
      </w:r>
      <w:r w:rsidR="004B63F5">
        <w:rPr>
          <w:rFonts w:cs="Tahoma"/>
          <w:b/>
          <w:bCs/>
          <w:color w:val="00D200"/>
          <w:sz w:val="20"/>
          <w:szCs w:val="20"/>
          <w:lang w:val="en-US"/>
        </w:rPr>
        <w:t xml:space="preserve"> (METHODOLOGY)</w:t>
      </w:r>
      <w:r w:rsidRPr="7B21037A">
        <w:rPr>
          <w:rFonts w:cs="Tahoma"/>
          <w:b/>
          <w:bCs/>
          <w:color w:val="00D200"/>
          <w:sz w:val="20"/>
          <w:szCs w:val="20"/>
          <w:lang w:val="en-US"/>
        </w:rPr>
        <w:t xml:space="preserve"> </w:t>
      </w:r>
      <w:bookmarkEnd w:id="4"/>
      <w:r w:rsidR="5E0A8895" w:rsidRPr="7B21037A">
        <w:rPr>
          <w:rFonts w:cs="Tahoma"/>
          <w:i/>
          <w:iCs/>
          <w:color w:val="11D13A" w:themeColor="accent1"/>
          <w:sz w:val="20"/>
          <w:szCs w:val="20"/>
        </w:rPr>
        <w:t xml:space="preserve">(max </w:t>
      </w:r>
      <w:r w:rsidR="106E9F1E" w:rsidRPr="7B21037A">
        <w:rPr>
          <w:rFonts w:cs="Tahoma"/>
          <w:i/>
          <w:iCs/>
          <w:color w:val="11D13A" w:themeColor="accent1"/>
          <w:sz w:val="20"/>
          <w:szCs w:val="20"/>
        </w:rPr>
        <w:t>2</w:t>
      </w:r>
      <w:r w:rsidR="5E0A8895" w:rsidRPr="7B21037A">
        <w:rPr>
          <w:rFonts w:cs="Tahoma"/>
          <w:i/>
          <w:iCs/>
          <w:color w:val="11D13A" w:themeColor="accent1"/>
          <w:sz w:val="20"/>
          <w:szCs w:val="20"/>
        </w:rPr>
        <w:t xml:space="preserve"> pages)</w:t>
      </w:r>
    </w:p>
    <w:p w14:paraId="5F6E525A" w14:textId="7CC04677" w:rsidR="007447EC" w:rsidRPr="008C1766" w:rsidRDefault="007B5A0F" w:rsidP="00E870A1">
      <w:pPr>
        <w:spacing w:before="120" w:beforeAutospacing="0" w:after="0" w:afterAutospacing="0"/>
        <w:ind w:firstLine="714"/>
        <w:rPr>
          <w:rFonts w:cs="Tahoma"/>
          <w:sz w:val="20"/>
          <w:szCs w:val="20"/>
        </w:rPr>
      </w:pPr>
      <w:r w:rsidRPr="008C1766">
        <w:rPr>
          <w:rFonts w:cs="Tahoma"/>
          <w:sz w:val="20"/>
          <w:szCs w:val="20"/>
        </w:rPr>
        <w:t>Please provide</w:t>
      </w:r>
      <w:r w:rsidR="00214071" w:rsidRPr="008C1766">
        <w:rPr>
          <w:rFonts w:cs="Tahoma"/>
          <w:sz w:val="20"/>
          <w:szCs w:val="20"/>
        </w:rPr>
        <w:t xml:space="preserve"> following</w:t>
      </w:r>
      <w:r w:rsidRPr="008C1766">
        <w:rPr>
          <w:rFonts w:cs="Tahoma"/>
          <w:sz w:val="20"/>
          <w:szCs w:val="20"/>
        </w:rPr>
        <w:t xml:space="preserve"> </w:t>
      </w:r>
      <w:r w:rsidR="00214071" w:rsidRPr="008C1766">
        <w:rPr>
          <w:rFonts w:cs="Tahoma"/>
          <w:sz w:val="20"/>
          <w:szCs w:val="20"/>
        </w:rPr>
        <w:t>information</w:t>
      </w:r>
      <w:r w:rsidR="007447EC" w:rsidRPr="008C1766">
        <w:rPr>
          <w:rFonts w:cs="Tahoma" w:hint="cs"/>
          <w:sz w:val="20"/>
          <w:szCs w:val="20"/>
        </w:rPr>
        <w:t>:</w:t>
      </w:r>
    </w:p>
    <w:p w14:paraId="265A35F7" w14:textId="6A60A9C0" w:rsidR="007447EC" w:rsidRPr="008C1766" w:rsidRDefault="007447EC" w:rsidP="00E870A1">
      <w:pPr>
        <w:numPr>
          <w:ilvl w:val="0"/>
          <w:numId w:val="24"/>
        </w:numPr>
        <w:spacing w:before="0" w:beforeAutospacing="0" w:after="60" w:afterAutospacing="0"/>
        <w:ind w:left="714" w:hanging="357"/>
        <w:jc w:val="both"/>
        <w:rPr>
          <w:rFonts w:cs="Tahoma"/>
          <w:sz w:val="20"/>
          <w:szCs w:val="20"/>
        </w:rPr>
      </w:pPr>
      <w:r w:rsidRPr="008C1766">
        <w:rPr>
          <w:rFonts w:cs="Tahoma" w:hint="cs"/>
          <w:sz w:val="20"/>
          <w:szCs w:val="20"/>
        </w:rPr>
        <w:t>the methods of implementation (including the main means proposed – e.g. materials, and supplies to be acquired or rented) and rationale for such methodology;</w:t>
      </w:r>
    </w:p>
    <w:p w14:paraId="6B878057" w14:textId="77777777" w:rsidR="007447EC" w:rsidRPr="008C1766" w:rsidRDefault="007447EC" w:rsidP="00E870A1">
      <w:pPr>
        <w:numPr>
          <w:ilvl w:val="0"/>
          <w:numId w:val="24"/>
        </w:numPr>
        <w:spacing w:before="0" w:beforeAutospacing="0" w:after="60" w:afterAutospacing="0"/>
        <w:jc w:val="both"/>
        <w:rPr>
          <w:rFonts w:cs="Tahoma"/>
          <w:sz w:val="20"/>
          <w:szCs w:val="20"/>
        </w:rPr>
      </w:pPr>
      <w:r w:rsidRPr="008C1766">
        <w:rPr>
          <w:rFonts w:cs="Tahoma" w:hint="cs"/>
          <w:sz w:val="20"/>
          <w:szCs w:val="20"/>
        </w:rPr>
        <w:t>the organisational structure and the team proposed for the implementation of the action (by function: there is no need to include the names of individuals);</w:t>
      </w:r>
    </w:p>
    <w:p w14:paraId="485378F3" w14:textId="60BA3DEC" w:rsidR="007447EC" w:rsidRPr="008C1766" w:rsidRDefault="007447EC" w:rsidP="00E870A1">
      <w:pPr>
        <w:numPr>
          <w:ilvl w:val="0"/>
          <w:numId w:val="24"/>
        </w:numPr>
        <w:spacing w:before="0" w:beforeAutospacing="0" w:after="60" w:afterAutospacing="0"/>
        <w:jc w:val="both"/>
        <w:rPr>
          <w:rFonts w:cs="Tahoma"/>
          <w:sz w:val="20"/>
          <w:szCs w:val="20"/>
        </w:rPr>
      </w:pPr>
      <w:r w:rsidRPr="008C1766">
        <w:rPr>
          <w:rFonts w:cs="Tahoma" w:hint="cs"/>
          <w:sz w:val="20"/>
          <w:szCs w:val="20"/>
        </w:rPr>
        <w:t>the role and participation in the action of the various actors and stakeholders, and the reasons why these roles have been assigned to them;</w:t>
      </w:r>
    </w:p>
    <w:p w14:paraId="4553D91F" w14:textId="0F29049D" w:rsidR="007447EC" w:rsidRPr="008C1766" w:rsidRDefault="007447EC" w:rsidP="00214071">
      <w:pPr>
        <w:numPr>
          <w:ilvl w:val="0"/>
          <w:numId w:val="24"/>
        </w:numPr>
        <w:jc w:val="both"/>
        <w:rPr>
          <w:rFonts w:cs="Tahoma"/>
          <w:sz w:val="20"/>
          <w:szCs w:val="20"/>
        </w:rPr>
      </w:pPr>
      <w:r w:rsidRPr="008C1766">
        <w:rPr>
          <w:rFonts w:cs="Tahoma" w:hint="cs"/>
          <w:sz w:val="20"/>
          <w:szCs w:val="20"/>
        </w:rPr>
        <w:t>the planned monitoring arrangements and subsequent follow up</w:t>
      </w:r>
      <w:r w:rsidR="007240B5" w:rsidRPr="008C1766">
        <w:rPr>
          <w:rFonts w:cs="Tahoma" w:hint="cs"/>
          <w:sz w:val="20"/>
          <w:szCs w:val="20"/>
        </w:rPr>
        <w:t>, if applicable</w:t>
      </w:r>
      <w:r w:rsidR="00214071" w:rsidRPr="008C1766">
        <w:rPr>
          <w:rFonts w:cs="Tahoma"/>
          <w:sz w:val="20"/>
          <w:szCs w:val="20"/>
        </w:rPr>
        <w:t>.</w:t>
      </w:r>
    </w:p>
    <w:p w14:paraId="02914554" w14:textId="5D758707" w:rsidR="007447EC" w:rsidRPr="008C1766" w:rsidRDefault="0089536C" w:rsidP="00E870A1">
      <w:pPr>
        <w:pStyle w:val="4"/>
        <w:spacing w:before="240" w:beforeAutospacing="0" w:after="120" w:afterAutospacing="0"/>
        <w:rPr>
          <w:rFonts w:cs="Tahoma"/>
          <w:b/>
          <w:bCs/>
          <w:i w:val="0"/>
          <w:iCs w:val="0"/>
          <w:color w:val="00D200"/>
          <w:sz w:val="20"/>
          <w:szCs w:val="20"/>
          <w:lang w:val="en-US"/>
        </w:rPr>
      </w:pPr>
      <w:bookmarkStart w:id="5" w:name="_Toc158303443"/>
      <w:r w:rsidRPr="008C1766">
        <w:rPr>
          <w:rFonts w:cs="Tahoma" w:hint="cs"/>
          <w:b/>
          <w:bCs/>
          <w:i w:val="0"/>
          <w:iCs w:val="0"/>
          <w:color w:val="00D200"/>
          <w:sz w:val="20"/>
          <w:szCs w:val="20"/>
          <w:lang w:val="en-US"/>
        </w:rPr>
        <w:t>2.3.</w:t>
      </w:r>
      <w:r w:rsidRPr="008C1766">
        <w:rPr>
          <w:rFonts w:cs="Tahoma" w:hint="cs"/>
          <w:b/>
          <w:bCs/>
          <w:i w:val="0"/>
          <w:iCs w:val="0"/>
          <w:color w:val="00D200"/>
          <w:sz w:val="20"/>
          <w:szCs w:val="20"/>
          <w:lang w:val="en-US"/>
        </w:rPr>
        <w:tab/>
        <w:t xml:space="preserve">INDICATIVE ACTION PLAN FOR IMPLEMENTING THE ACTION </w:t>
      </w:r>
      <w:bookmarkEnd w:id="5"/>
    </w:p>
    <w:p w14:paraId="21DB9AEA" w14:textId="380A2202" w:rsidR="00E61B5D" w:rsidRDefault="00E61B5D" w:rsidP="00E61B5D">
      <w:pPr>
        <w:spacing w:before="0" w:beforeAutospacing="0" w:after="60" w:afterAutospacing="0"/>
        <w:ind w:left="714"/>
        <w:jc w:val="both"/>
        <w:rPr>
          <w:rFonts w:cs="Tahoma"/>
          <w:sz w:val="20"/>
          <w:szCs w:val="20"/>
        </w:rPr>
      </w:pPr>
      <w:bookmarkStart w:id="6" w:name="_Hlk158229375"/>
      <w:r>
        <w:rPr>
          <w:rFonts w:cs="Tahoma"/>
          <w:sz w:val="20"/>
          <w:szCs w:val="20"/>
        </w:rPr>
        <w:t>Please f</w:t>
      </w:r>
      <w:r w:rsidRPr="7675C812">
        <w:rPr>
          <w:rFonts w:cs="Tahoma"/>
          <w:sz w:val="20"/>
          <w:szCs w:val="20"/>
        </w:rPr>
        <w:t xml:space="preserve">ill in </w:t>
      </w:r>
      <w:r w:rsidRPr="0043142F">
        <w:rPr>
          <w:rFonts w:cs="Tahoma"/>
          <w:b/>
          <w:bCs/>
          <w:sz w:val="20"/>
          <w:szCs w:val="20"/>
        </w:rPr>
        <w:t xml:space="preserve">ANNEX </w:t>
      </w:r>
      <w:r>
        <w:rPr>
          <w:rFonts w:cs="Tahoma"/>
          <w:b/>
          <w:bCs/>
          <w:sz w:val="20"/>
          <w:szCs w:val="20"/>
        </w:rPr>
        <w:t>E</w:t>
      </w:r>
      <w:r w:rsidRPr="7675C812">
        <w:rPr>
          <w:rFonts w:cs="Tahoma"/>
          <w:sz w:val="20"/>
          <w:szCs w:val="20"/>
        </w:rPr>
        <w:t xml:space="preserve"> to the guidelines for applicants</w:t>
      </w:r>
      <w:r>
        <w:rPr>
          <w:rFonts w:cs="Tahoma"/>
          <w:sz w:val="20"/>
          <w:szCs w:val="20"/>
        </w:rPr>
        <w:t>.</w:t>
      </w:r>
    </w:p>
    <w:p w14:paraId="213DBE5B" w14:textId="1E427D02" w:rsidR="002C2CFF" w:rsidRPr="008C1766" w:rsidRDefault="002C2CFF" w:rsidP="7B21037A">
      <w:pPr>
        <w:numPr>
          <w:ilvl w:val="0"/>
          <w:numId w:val="24"/>
        </w:numPr>
        <w:spacing w:before="0" w:beforeAutospacing="0" w:after="60" w:afterAutospacing="0"/>
        <w:ind w:left="714" w:hanging="357"/>
        <w:jc w:val="both"/>
        <w:rPr>
          <w:rFonts w:cs="Tahoma"/>
          <w:sz w:val="20"/>
          <w:szCs w:val="20"/>
        </w:rPr>
      </w:pPr>
      <w:r w:rsidRPr="7B21037A">
        <w:rPr>
          <w:rFonts w:cs="Tahoma"/>
          <w:sz w:val="20"/>
          <w:szCs w:val="20"/>
        </w:rPr>
        <w:t>Applicants should not give a specific start-up date for the implementation of the action but simply refer to</w:t>
      </w:r>
      <w:r w:rsidR="0781D181" w:rsidRPr="7B21037A">
        <w:rPr>
          <w:rFonts w:cs="Tahoma"/>
          <w:sz w:val="20"/>
          <w:szCs w:val="20"/>
        </w:rPr>
        <w:t xml:space="preserve"> </w:t>
      </w:r>
      <w:r w:rsidR="00214071" w:rsidRPr="7B21037A">
        <w:rPr>
          <w:rFonts w:cs="Tahoma"/>
          <w:sz w:val="20"/>
          <w:szCs w:val="20"/>
        </w:rPr>
        <w:t>”</w:t>
      </w:r>
      <w:r w:rsidRPr="7B21037A">
        <w:rPr>
          <w:rFonts w:cs="Tahoma"/>
          <w:sz w:val="20"/>
          <w:szCs w:val="20"/>
        </w:rPr>
        <w:t>month 1</w:t>
      </w:r>
      <w:r w:rsidR="00214071" w:rsidRPr="7B21037A">
        <w:rPr>
          <w:rFonts w:cs="Tahoma"/>
          <w:sz w:val="20"/>
          <w:szCs w:val="20"/>
        </w:rPr>
        <w:t>”</w:t>
      </w:r>
      <w:r w:rsidRPr="7B21037A">
        <w:rPr>
          <w:rFonts w:cs="Tahoma"/>
          <w:sz w:val="20"/>
          <w:szCs w:val="20"/>
        </w:rPr>
        <w:t xml:space="preserve">, </w:t>
      </w:r>
      <w:r w:rsidR="00214071" w:rsidRPr="7B21037A">
        <w:rPr>
          <w:rFonts w:cs="Tahoma"/>
          <w:sz w:val="20"/>
          <w:szCs w:val="20"/>
        </w:rPr>
        <w:t>“</w:t>
      </w:r>
      <w:r w:rsidRPr="7B21037A">
        <w:rPr>
          <w:rFonts w:cs="Tahoma"/>
          <w:sz w:val="20"/>
          <w:szCs w:val="20"/>
        </w:rPr>
        <w:t>month 2</w:t>
      </w:r>
      <w:r w:rsidR="00214071" w:rsidRPr="7B21037A">
        <w:rPr>
          <w:rFonts w:cs="Tahoma"/>
          <w:sz w:val="20"/>
          <w:szCs w:val="20"/>
        </w:rPr>
        <w:t>”</w:t>
      </w:r>
      <w:r w:rsidRPr="7B21037A">
        <w:rPr>
          <w:rFonts w:cs="Tahoma"/>
          <w:sz w:val="20"/>
          <w:szCs w:val="20"/>
        </w:rPr>
        <w:t>, etc.</w:t>
      </w:r>
    </w:p>
    <w:p w14:paraId="58BC7A5B" w14:textId="77777777" w:rsidR="002C2CFF" w:rsidRPr="008C1766" w:rsidRDefault="002C2CFF" w:rsidP="00E61B5D">
      <w:pPr>
        <w:numPr>
          <w:ilvl w:val="0"/>
          <w:numId w:val="24"/>
        </w:numPr>
        <w:spacing w:before="0" w:beforeAutospacing="0" w:after="60" w:afterAutospacing="0"/>
        <w:ind w:left="714" w:hanging="357"/>
        <w:jc w:val="both"/>
        <w:rPr>
          <w:rFonts w:cs="Tahoma"/>
          <w:sz w:val="20"/>
          <w:szCs w:val="20"/>
        </w:rPr>
      </w:pPr>
      <w:r w:rsidRPr="008C1766">
        <w:rPr>
          <w:rFonts w:cs="Tahoma" w:hint="cs"/>
          <w:sz w:val="20"/>
          <w:szCs w:val="20"/>
        </w:rPr>
        <w:t>It is recommended to base the estimated duration of each activity and the total period on the most probable duration and not on the shortest possible duration, by taking into consideration all relevant factors that may affect the implementation timetable.</w:t>
      </w:r>
    </w:p>
    <w:p w14:paraId="51AED1F8" w14:textId="45EBBD2D" w:rsidR="002C2CFF" w:rsidRPr="008C1766" w:rsidRDefault="002C2CFF" w:rsidP="00E61B5D">
      <w:pPr>
        <w:numPr>
          <w:ilvl w:val="0"/>
          <w:numId w:val="24"/>
        </w:numPr>
        <w:spacing w:before="0" w:beforeAutospacing="0" w:after="60" w:afterAutospacing="0"/>
        <w:ind w:left="714" w:hanging="357"/>
        <w:jc w:val="both"/>
        <w:rPr>
          <w:rFonts w:cs="Tahoma"/>
          <w:sz w:val="20"/>
          <w:szCs w:val="20"/>
        </w:rPr>
      </w:pPr>
      <w:r w:rsidRPr="008C1766">
        <w:rPr>
          <w:rFonts w:cs="Tahoma" w:hint="cs"/>
          <w:sz w:val="20"/>
          <w:szCs w:val="20"/>
        </w:rPr>
        <w:t>The activities stated in the action plan should match those described in detail in Section 2.1. Any months or interim periods without activities must be included in the action plan and count toward the calculation of the total estimated duration of the action.</w:t>
      </w:r>
    </w:p>
    <w:p w14:paraId="02657365" w14:textId="50CF3933" w:rsidR="007447EC" w:rsidRPr="008C1766" w:rsidRDefault="002C2CFF" w:rsidP="7B21037A">
      <w:pPr>
        <w:numPr>
          <w:ilvl w:val="0"/>
          <w:numId w:val="24"/>
        </w:numPr>
        <w:spacing w:before="0" w:beforeAutospacing="0" w:after="60" w:afterAutospacing="0"/>
        <w:ind w:left="714" w:hanging="357"/>
        <w:jc w:val="both"/>
        <w:rPr>
          <w:rFonts w:cs="Tahoma"/>
          <w:sz w:val="20"/>
          <w:szCs w:val="20"/>
        </w:rPr>
      </w:pPr>
      <w:r w:rsidRPr="7B21037A">
        <w:rPr>
          <w:rFonts w:cs="Tahoma"/>
          <w:sz w:val="20"/>
          <w:szCs w:val="20"/>
        </w:rPr>
        <w:lastRenderedPageBreak/>
        <w:t>The action plan for 12 months of implementation should be sufficiently detailed to give an overview of the preparation and implementation of each activity.</w:t>
      </w:r>
      <w:r w:rsidR="1FB1A0E2" w:rsidRPr="7B21037A">
        <w:rPr>
          <w:rFonts w:cs="Tahoma"/>
          <w:sz w:val="20"/>
          <w:szCs w:val="20"/>
        </w:rPr>
        <w:t xml:space="preserve"> I</w:t>
      </w:r>
      <w:bookmarkEnd w:id="6"/>
      <w:r w:rsidRPr="7B21037A">
        <w:rPr>
          <w:rFonts w:cs="Tahoma"/>
          <w:sz w:val="20"/>
          <w:szCs w:val="20"/>
        </w:rPr>
        <w:t>t must be divided into six-month periods</w:t>
      </w:r>
      <w:r w:rsidR="00214071" w:rsidRPr="7B21037A">
        <w:rPr>
          <w:rFonts w:cs="Tahoma"/>
          <w:sz w:val="20"/>
          <w:szCs w:val="20"/>
        </w:rPr>
        <w:t>.</w:t>
      </w:r>
    </w:p>
    <w:p w14:paraId="40B514C6" w14:textId="686A47F7" w:rsidR="7B21037A" w:rsidRDefault="7B21037A" w:rsidP="7B21037A">
      <w:pPr>
        <w:spacing w:before="0" w:beforeAutospacing="0" w:after="60" w:afterAutospacing="0"/>
        <w:ind w:left="714" w:hanging="357"/>
        <w:jc w:val="both"/>
        <w:rPr>
          <w:rFonts w:cs="Tahoma"/>
          <w:sz w:val="20"/>
          <w:szCs w:val="20"/>
        </w:rPr>
      </w:pPr>
    </w:p>
    <w:p w14:paraId="20464B34" w14:textId="195D0E08" w:rsidR="7B21037A" w:rsidRPr="00E94BCF" w:rsidRDefault="0089536C" w:rsidP="00E94BCF">
      <w:pPr>
        <w:spacing w:before="240" w:beforeAutospacing="0" w:after="120" w:afterAutospacing="0"/>
        <w:rPr>
          <w:rFonts w:cs="Tahoma"/>
          <w:i/>
          <w:iCs/>
          <w:color w:val="11D13A" w:themeColor="accent1"/>
          <w:sz w:val="20"/>
          <w:szCs w:val="20"/>
          <w:lang w:val="en-US"/>
        </w:rPr>
      </w:pPr>
      <w:bookmarkStart w:id="7" w:name="_Toc158303444"/>
      <w:r w:rsidRPr="7B21037A">
        <w:rPr>
          <w:rFonts w:cs="Tahoma"/>
          <w:b/>
          <w:bCs/>
          <w:color w:val="00D200"/>
          <w:sz w:val="20"/>
          <w:szCs w:val="20"/>
          <w:lang w:val="en-US"/>
        </w:rPr>
        <w:t>2.4.</w:t>
      </w:r>
      <w:r>
        <w:tab/>
      </w:r>
      <w:r w:rsidRPr="7B21037A">
        <w:rPr>
          <w:rFonts w:cs="Tahoma"/>
          <w:b/>
          <w:bCs/>
          <w:color w:val="00D200"/>
          <w:sz w:val="20"/>
          <w:szCs w:val="20"/>
          <w:lang w:val="en-US"/>
        </w:rPr>
        <w:t xml:space="preserve">SUSTAINABILITY OF THE ACTION </w:t>
      </w:r>
      <w:bookmarkEnd w:id="7"/>
      <w:r w:rsidR="61F2B9C9" w:rsidRPr="7B21037A">
        <w:rPr>
          <w:rFonts w:cs="Tahoma"/>
          <w:i/>
          <w:iCs/>
          <w:color w:val="11D13A" w:themeColor="accent1"/>
          <w:sz w:val="20"/>
          <w:szCs w:val="20"/>
        </w:rPr>
        <w:t>(max 2 pages)</w:t>
      </w:r>
    </w:p>
    <w:p w14:paraId="7A1A667D" w14:textId="53B391B2" w:rsidR="00195F6F" w:rsidRPr="008C1766" w:rsidRDefault="00195F6F" w:rsidP="00E870A1">
      <w:pPr>
        <w:spacing w:before="0" w:beforeAutospacing="0" w:after="60" w:afterAutospacing="0"/>
        <w:ind w:firstLine="720"/>
        <w:rPr>
          <w:rFonts w:cs="Tahoma"/>
          <w:sz w:val="20"/>
          <w:szCs w:val="20"/>
        </w:rPr>
      </w:pPr>
      <w:r w:rsidRPr="008C1766">
        <w:rPr>
          <w:rFonts w:cs="Tahoma" w:hint="cs"/>
          <w:sz w:val="20"/>
          <w:szCs w:val="20"/>
        </w:rPr>
        <w:t xml:space="preserve">Please provide </w:t>
      </w:r>
      <w:r w:rsidR="00214071" w:rsidRPr="008C1766">
        <w:rPr>
          <w:rFonts w:cs="Tahoma"/>
          <w:sz w:val="20"/>
          <w:szCs w:val="20"/>
        </w:rPr>
        <w:t>following information</w:t>
      </w:r>
      <w:r w:rsidRPr="008C1766">
        <w:rPr>
          <w:rFonts w:cs="Tahoma" w:hint="cs"/>
          <w:sz w:val="20"/>
          <w:szCs w:val="20"/>
        </w:rPr>
        <w:t>:</w:t>
      </w:r>
    </w:p>
    <w:p w14:paraId="1B7DE5E5" w14:textId="77777777" w:rsidR="00195F6F" w:rsidRPr="008C1766" w:rsidRDefault="00195F6F" w:rsidP="00E870A1">
      <w:pPr>
        <w:numPr>
          <w:ilvl w:val="0"/>
          <w:numId w:val="24"/>
        </w:numPr>
        <w:spacing w:before="0" w:beforeAutospacing="0" w:after="60" w:afterAutospacing="0"/>
        <w:jc w:val="both"/>
        <w:rPr>
          <w:rFonts w:cs="Tahoma"/>
          <w:sz w:val="20"/>
          <w:szCs w:val="20"/>
        </w:rPr>
      </w:pPr>
      <w:r w:rsidRPr="008C1766">
        <w:rPr>
          <w:rFonts w:cs="Tahoma" w:hint="cs"/>
          <w:sz w:val="20"/>
          <w:szCs w:val="20"/>
        </w:rPr>
        <w:t>Describe the expected impact of the action on its target group/beneficiaries, with qualitative and quantified data where possible, at technical, economic, social, and policy levels (will it lead to improved legislation, codes of conduct, methods, etc.?).</w:t>
      </w:r>
    </w:p>
    <w:p w14:paraId="47E94F11" w14:textId="70D14B7E" w:rsidR="00195F6F" w:rsidRPr="008C1766" w:rsidRDefault="00195F6F" w:rsidP="7B21037A">
      <w:pPr>
        <w:numPr>
          <w:ilvl w:val="0"/>
          <w:numId w:val="24"/>
        </w:numPr>
        <w:spacing w:before="0" w:beforeAutospacing="0" w:after="60" w:afterAutospacing="0"/>
        <w:jc w:val="both"/>
        <w:rPr>
          <w:rFonts w:cs="Tahoma"/>
          <w:sz w:val="20"/>
          <w:szCs w:val="20"/>
        </w:rPr>
      </w:pPr>
      <w:r w:rsidRPr="7B21037A">
        <w:rPr>
          <w:rFonts w:cs="Tahoma"/>
          <w:sz w:val="20"/>
          <w:szCs w:val="20"/>
        </w:rPr>
        <w:t>Provide risk analysis and contingency plan. This should include a list of risks associated with each proposed action, accompanied by relevant mitigation measures. A good risk analysis will include a range of risk types including physical, environmental, political, economic and social risks.</w:t>
      </w:r>
    </w:p>
    <w:p w14:paraId="5C8B26F3" w14:textId="77777777" w:rsidR="00195F6F" w:rsidRPr="008C1766" w:rsidRDefault="00195F6F" w:rsidP="00E870A1">
      <w:pPr>
        <w:numPr>
          <w:ilvl w:val="0"/>
          <w:numId w:val="24"/>
        </w:numPr>
        <w:spacing w:before="0" w:beforeAutospacing="0" w:after="60" w:afterAutospacing="0"/>
        <w:jc w:val="both"/>
        <w:rPr>
          <w:rFonts w:cs="Tahoma"/>
          <w:sz w:val="20"/>
          <w:szCs w:val="20"/>
        </w:rPr>
      </w:pPr>
      <w:r w:rsidRPr="008C1766">
        <w:rPr>
          <w:rFonts w:cs="Tahoma" w:hint="cs"/>
          <w:sz w:val="20"/>
          <w:szCs w:val="20"/>
        </w:rPr>
        <w:t>Explain how the action will be made sustainable after completion. This may include necessary follow-up activities, built-in strategies, ownership, communication plan, etc. Distinguish between four types of sustainability:</w:t>
      </w:r>
    </w:p>
    <w:p w14:paraId="61622812" w14:textId="77777777" w:rsidR="00195F6F" w:rsidRPr="008C1766" w:rsidRDefault="00195F6F" w:rsidP="00E870A1">
      <w:pPr>
        <w:numPr>
          <w:ilvl w:val="0"/>
          <w:numId w:val="24"/>
        </w:numPr>
        <w:spacing w:before="0" w:beforeAutospacing="0" w:after="60" w:afterAutospacing="0"/>
        <w:jc w:val="both"/>
        <w:rPr>
          <w:rFonts w:cs="Tahoma"/>
          <w:sz w:val="20"/>
          <w:szCs w:val="20"/>
        </w:rPr>
      </w:pPr>
      <w:r w:rsidRPr="008C1766">
        <w:rPr>
          <w:rFonts w:cs="Tahoma" w:hint="cs"/>
          <w:sz w:val="20"/>
          <w:szCs w:val="20"/>
        </w:rPr>
        <w:t>Financial sustainability: e.g. financing of follow-up activities, sources of revenue for covering all future operating and maintenance costs.</w:t>
      </w:r>
    </w:p>
    <w:p w14:paraId="0DA814AE" w14:textId="77777777" w:rsidR="00195F6F" w:rsidRPr="008C1766" w:rsidRDefault="00195F6F" w:rsidP="00E870A1">
      <w:pPr>
        <w:numPr>
          <w:ilvl w:val="0"/>
          <w:numId w:val="24"/>
        </w:numPr>
        <w:spacing w:before="0" w:beforeAutospacing="0" w:after="60" w:afterAutospacing="0"/>
        <w:jc w:val="both"/>
        <w:rPr>
          <w:rFonts w:cs="Tahoma"/>
          <w:sz w:val="20"/>
          <w:szCs w:val="20"/>
        </w:rPr>
      </w:pPr>
      <w:r w:rsidRPr="008C1766">
        <w:rPr>
          <w:rFonts w:cs="Tahoma" w:hint="cs"/>
          <w:sz w:val="20"/>
          <w:szCs w:val="20"/>
        </w:rPr>
        <w:t>Institutional sustainability: e.g. structures that would allow the results of the action to continue to be in place after the end of the action, capacity building, agreements and local ‘ownership’ of the results of the action.</w:t>
      </w:r>
    </w:p>
    <w:p w14:paraId="042E1E66" w14:textId="77777777" w:rsidR="00195F6F" w:rsidRPr="008C1766" w:rsidRDefault="00195F6F" w:rsidP="00E870A1">
      <w:pPr>
        <w:numPr>
          <w:ilvl w:val="0"/>
          <w:numId w:val="24"/>
        </w:numPr>
        <w:spacing w:before="0" w:beforeAutospacing="0" w:after="60" w:afterAutospacing="0"/>
        <w:jc w:val="both"/>
        <w:rPr>
          <w:rFonts w:cs="Tahoma"/>
          <w:sz w:val="20"/>
          <w:szCs w:val="20"/>
        </w:rPr>
      </w:pPr>
      <w:r w:rsidRPr="008C1766">
        <w:rPr>
          <w:rFonts w:cs="Tahoma" w:hint="cs"/>
          <w:sz w:val="20"/>
          <w:szCs w:val="20"/>
        </w:rPr>
        <w:t>Policy level sustainability: e.g., where applicable, structural impact (improved legislation, consistency with existing frameworks, codes of conduct, or methods).</w:t>
      </w:r>
    </w:p>
    <w:p w14:paraId="7850D198" w14:textId="77777777" w:rsidR="00195F6F" w:rsidRPr="008C1766" w:rsidRDefault="00195F6F" w:rsidP="00E870A1">
      <w:pPr>
        <w:numPr>
          <w:ilvl w:val="0"/>
          <w:numId w:val="24"/>
        </w:numPr>
        <w:spacing w:before="0" w:beforeAutospacing="0" w:after="60" w:afterAutospacing="0"/>
        <w:jc w:val="both"/>
        <w:rPr>
          <w:rFonts w:cs="Tahoma"/>
          <w:sz w:val="20"/>
          <w:szCs w:val="20"/>
        </w:rPr>
      </w:pPr>
      <w:r w:rsidRPr="008C1766">
        <w:rPr>
          <w:rFonts w:cs="Tahoma" w:hint="cs"/>
          <w:sz w:val="20"/>
          <w:szCs w:val="20"/>
        </w:rPr>
        <w:t>Environmental sustainability (where applicable): what positive/negative impact will the action have on the environment — have conditions been put in place to avoid negative effects on the natural resources on which the action depends and on the broader natural environment?</w:t>
      </w:r>
    </w:p>
    <w:p w14:paraId="473C35DD" w14:textId="61871B6F" w:rsidR="00195F6F" w:rsidRPr="008C1766" w:rsidRDefault="00195F6F" w:rsidP="00E870A1">
      <w:pPr>
        <w:numPr>
          <w:ilvl w:val="0"/>
          <w:numId w:val="24"/>
        </w:numPr>
        <w:spacing w:before="0" w:beforeAutospacing="0" w:after="60" w:afterAutospacing="0"/>
        <w:jc w:val="both"/>
        <w:rPr>
          <w:rFonts w:cs="Tahoma"/>
          <w:sz w:val="20"/>
          <w:szCs w:val="20"/>
        </w:rPr>
      </w:pPr>
      <w:r w:rsidRPr="008C1766">
        <w:rPr>
          <w:rFonts w:cs="Tahoma" w:hint="cs"/>
          <w:sz w:val="20"/>
          <w:szCs w:val="20"/>
        </w:rPr>
        <w:t>Describe a dissemination plan and the possibilities for replication, extension of the action outcomes (multiplier effects), capitalisation on experience and knowledge sharing, clearly indicating any intended dissemination channel.</w:t>
      </w:r>
    </w:p>
    <w:p w14:paraId="3488BC6B" w14:textId="06D582C2" w:rsidR="004B41CC" w:rsidRPr="008C1766" w:rsidRDefault="0089536C" w:rsidP="00E870A1">
      <w:pPr>
        <w:pStyle w:val="4"/>
        <w:spacing w:before="240" w:beforeAutospacing="0" w:after="120" w:afterAutospacing="0"/>
        <w:ind w:left="709" w:hanging="709"/>
        <w:jc w:val="both"/>
        <w:rPr>
          <w:rFonts w:cs="Tahoma"/>
          <w:b/>
          <w:bCs/>
          <w:i w:val="0"/>
          <w:iCs w:val="0"/>
          <w:color w:val="00D200"/>
          <w:sz w:val="20"/>
          <w:szCs w:val="20"/>
          <w:lang w:val="en-US"/>
        </w:rPr>
      </w:pPr>
      <w:bookmarkStart w:id="8" w:name="_Toc158303446"/>
      <w:r w:rsidRPr="008C1766">
        <w:rPr>
          <w:rFonts w:cs="Tahoma" w:hint="cs"/>
          <w:b/>
          <w:bCs/>
          <w:i w:val="0"/>
          <w:iCs w:val="0"/>
          <w:color w:val="00D200"/>
          <w:sz w:val="20"/>
          <w:szCs w:val="20"/>
          <w:lang w:val="en-US"/>
        </w:rPr>
        <w:t>2.</w:t>
      </w:r>
      <w:r w:rsidR="00214071" w:rsidRPr="008C1766">
        <w:rPr>
          <w:rFonts w:cs="Tahoma"/>
          <w:b/>
          <w:bCs/>
          <w:i w:val="0"/>
          <w:iCs w:val="0"/>
          <w:color w:val="00D200"/>
          <w:sz w:val="20"/>
          <w:szCs w:val="20"/>
          <w:lang w:val="en-US"/>
        </w:rPr>
        <w:t>5</w:t>
      </w:r>
      <w:r w:rsidRPr="008C1766">
        <w:rPr>
          <w:rFonts w:cs="Tahoma" w:hint="cs"/>
          <w:b/>
          <w:bCs/>
          <w:i w:val="0"/>
          <w:iCs w:val="0"/>
          <w:color w:val="00D200"/>
          <w:sz w:val="20"/>
          <w:szCs w:val="20"/>
          <w:lang w:val="en-US"/>
        </w:rPr>
        <w:t>.</w:t>
      </w:r>
      <w:r w:rsidRPr="008C1766">
        <w:rPr>
          <w:rFonts w:cs="Tahoma" w:hint="cs"/>
          <w:b/>
          <w:bCs/>
          <w:i w:val="0"/>
          <w:iCs w:val="0"/>
          <w:color w:val="00D200"/>
          <w:sz w:val="20"/>
          <w:szCs w:val="20"/>
          <w:lang w:val="en-US"/>
        </w:rPr>
        <w:tab/>
      </w:r>
      <w:r w:rsidR="00214071" w:rsidRPr="008C1766">
        <w:rPr>
          <w:rFonts w:cs="Tahoma"/>
          <w:b/>
          <w:bCs/>
          <w:i w:val="0"/>
          <w:iCs w:val="0"/>
          <w:color w:val="00D200"/>
          <w:sz w:val="20"/>
          <w:szCs w:val="20"/>
          <w:lang w:val="en-US"/>
        </w:rPr>
        <w:t>BUDGET, AMOUNT REQUESTED FROM THE CONTRACTING AUTHORITY AND OTHER EXPECTED SOURCES OF FUNDING</w:t>
      </w:r>
      <w:r w:rsidR="00214071" w:rsidRPr="008C1766">
        <w:rPr>
          <w:rFonts w:cs="Tahoma" w:hint="cs"/>
          <w:b/>
          <w:bCs/>
          <w:i w:val="0"/>
          <w:iCs w:val="0"/>
          <w:color w:val="00D200"/>
          <w:sz w:val="20"/>
          <w:szCs w:val="20"/>
          <w:lang w:val="en-US"/>
        </w:rPr>
        <w:t xml:space="preserve"> </w:t>
      </w:r>
      <w:bookmarkEnd w:id="8"/>
    </w:p>
    <w:p w14:paraId="44AFB6C6" w14:textId="127887E2" w:rsidR="009C6967" w:rsidRPr="008C1766" w:rsidRDefault="00E61B5D" w:rsidP="00E870A1">
      <w:pPr>
        <w:spacing w:before="0" w:beforeAutospacing="0" w:after="60" w:afterAutospacing="0"/>
        <w:ind w:firstLine="720"/>
        <w:jc w:val="both"/>
        <w:rPr>
          <w:rFonts w:cs="Tahoma"/>
          <w:sz w:val="20"/>
          <w:szCs w:val="20"/>
        </w:rPr>
      </w:pPr>
      <w:r>
        <w:rPr>
          <w:rFonts w:cs="Tahoma"/>
          <w:sz w:val="20"/>
          <w:szCs w:val="20"/>
        </w:rPr>
        <w:t>Please f</w:t>
      </w:r>
      <w:r w:rsidR="009C6967" w:rsidRPr="7675C812">
        <w:rPr>
          <w:rFonts w:cs="Tahoma"/>
          <w:sz w:val="20"/>
          <w:szCs w:val="20"/>
        </w:rPr>
        <w:t xml:space="preserve">ill in </w:t>
      </w:r>
      <w:r w:rsidR="0043142F" w:rsidRPr="0043142F">
        <w:rPr>
          <w:rFonts w:cs="Tahoma"/>
          <w:b/>
          <w:bCs/>
          <w:sz w:val="20"/>
          <w:szCs w:val="20"/>
        </w:rPr>
        <w:t>ANNEX C</w:t>
      </w:r>
      <w:r w:rsidR="009C6967" w:rsidRPr="7675C812">
        <w:rPr>
          <w:rFonts w:cs="Tahoma"/>
          <w:sz w:val="20"/>
          <w:szCs w:val="20"/>
        </w:rPr>
        <w:t xml:space="preserve"> to the guidelines for applicants to provide information on:</w:t>
      </w:r>
    </w:p>
    <w:p w14:paraId="7CE81D7D" w14:textId="742A6E27" w:rsidR="009C6967" w:rsidRPr="008C1766" w:rsidRDefault="009C6967" w:rsidP="00E870A1">
      <w:pPr>
        <w:numPr>
          <w:ilvl w:val="0"/>
          <w:numId w:val="25"/>
        </w:numPr>
        <w:spacing w:before="0" w:beforeAutospacing="0" w:after="60" w:afterAutospacing="0"/>
        <w:jc w:val="both"/>
        <w:rPr>
          <w:rFonts w:cs="Tahoma"/>
          <w:sz w:val="20"/>
          <w:szCs w:val="20"/>
        </w:rPr>
      </w:pPr>
      <w:r w:rsidRPr="008C1766">
        <w:rPr>
          <w:rFonts w:cs="Tahoma" w:hint="cs"/>
          <w:sz w:val="20"/>
          <w:szCs w:val="20"/>
        </w:rPr>
        <w:t>the budget of the action, for the total duration of the action;</w:t>
      </w:r>
    </w:p>
    <w:p w14:paraId="618C4039" w14:textId="1AD0C0F6" w:rsidR="009C6967" w:rsidRPr="008C1766" w:rsidRDefault="009C6967" w:rsidP="00E870A1">
      <w:pPr>
        <w:numPr>
          <w:ilvl w:val="0"/>
          <w:numId w:val="25"/>
        </w:numPr>
        <w:spacing w:before="0" w:beforeAutospacing="0" w:after="60" w:afterAutospacing="0"/>
        <w:jc w:val="both"/>
        <w:rPr>
          <w:rFonts w:cs="Tahoma"/>
          <w:sz w:val="20"/>
          <w:szCs w:val="20"/>
        </w:rPr>
      </w:pPr>
      <w:r w:rsidRPr="008C1766">
        <w:rPr>
          <w:rFonts w:cs="Tahoma" w:hint="cs"/>
          <w:sz w:val="20"/>
          <w:szCs w:val="20"/>
        </w:rPr>
        <w:t xml:space="preserve">justification of the budget, and  </w:t>
      </w:r>
    </w:p>
    <w:p w14:paraId="75A7C3DC" w14:textId="2A589627" w:rsidR="009C6967" w:rsidRDefault="009C6967" w:rsidP="00E870A1">
      <w:pPr>
        <w:numPr>
          <w:ilvl w:val="0"/>
          <w:numId w:val="25"/>
        </w:numPr>
        <w:spacing w:before="0" w:beforeAutospacing="0" w:after="60" w:afterAutospacing="0"/>
        <w:jc w:val="both"/>
        <w:rPr>
          <w:rFonts w:cs="Tahoma"/>
          <w:sz w:val="20"/>
          <w:szCs w:val="20"/>
        </w:rPr>
      </w:pPr>
      <w:r w:rsidRPr="008C1766">
        <w:rPr>
          <w:rFonts w:cs="Tahoma" w:hint="cs"/>
          <w:sz w:val="20"/>
          <w:szCs w:val="20"/>
        </w:rPr>
        <w:t>amount requested from the contracting authority and other expected sources of funding for the action for the total duration.</w:t>
      </w:r>
    </w:p>
    <w:p w14:paraId="15B8DD76" w14:textId="0C49DBFA" w:rsidR="007D7FB3" w:rsidRPr="00E870A1" w:rsidRDefault="007D7FB3" w:rsidP="00E870A1">
      <w:pPr>
        <w:numPr>
          <w:ilvl w:val="0"/>
          <w:numId w:val="25"/>
        </w:numPr>
        <w:jc w:val="both"/>
        <w:rPr>
          <w:rFonts w:cs="Tahoma"/>
          <w:sz w:val="20"/>
          <w:szCs w:val="20"/>
        </w:rPr>
      </w:pPr>
      <w:r w:rsidRPr="00E870A1">
        <w:rPr>
          <w:rFonts w:eastAsia="Times New Roman" w:cs="Tahoma" w:hint="cs"/>
          <w:sz w:val="20"/>
          <w:szCs w:val="20"/>
          <w:lang w:eastAsia="en-GB"/>
        </w:rPr>
        <w:t xml:space="preserve">Please note that the cost of the action and the contribution requested from the contracting authority must be stated in </w:t>
      </w:r>
      <w:r w:rsidR="007240B5" w:rsidRPr="00E870A1">
        <w:rPr>
          <w:rFonts w:eastAsia="Times New Roman" w:cs="Tahoma" w:hint="cs"/>
          <w:sz w:val="20"/>
          <w:szCs w:val="20"/>
          <w:lang w:eastAsia="en-GB"/>
        </w:rPr>
        <w:t>euros.</w:t>
      </w:r>
    </w:p>
    <w:p w14:paraId="25303968" w14:textId="15BC2C72" w:rsidR="007D7FB3" w:rsidRPr="008C1766" w:rsidRDefault="0089536C" w:rsidP="00E870A1">
      <w:pPr>
        <w:pStyle w:val="2"/>
        <w:numPr>
          <w:ilvl w:val="0"/>
          <w:numId w:val="21"/>
        </w:numPr>
        <w:spacing w:before="240" w:beforeAutospacing="0" w:after="120" w:afterAutospacing="0"/>
        <w:ind w:left="425" w:hanging="425"/>
        <w:rPr>
          <w:rFonts w:cs="Tahoma"/>
          <w:color w:val="11D13A"/>
          <w:sz w:val="20"/>
          <w:szCs w:val="20"/>
          <w:lang w:val="en-US"/>
        </w:rPr>
      </w:pPr>
      <w:bookmarkStart w:id="9" w:name="_Toc158303447"/>
      <w:r w:rsidRPr="008C1766">
        <w:rPr>
          <w:rFonts w:cs="Tahoma" w:hint="cs"/>
          <w:color w:val="11D13A"/>
          <w:sz w:val="20"/>
          <w:szCs w:val="20"/>
          <w:lang w:val="en-US"/>
        </w:rPr>
        <w:t>EXPERIENCE</w:t>
      </w:r>
      <w:bookmarkEnd w:id="9"/>
    </w:p>
    <w:p w14:paraId="32129B58" w14:textId="4B04D860" w:rsidR="00E61B5D" w:rsidRDefault="00E61B5D" w:rsidP="00E870A1">
      <w:pPr>
        <w:spacing w:before="0" w:beforeAutospacing="0" w:after="60" w:afterAutospacing="0"/>
        <w:ind w:left="720"/>
        <w:jc w:val="both"/>
        <w:rPr>
          <w:rFonts w:cs="Tahoma"/>
          <w:sz w:val="20"/>
          <w:szCs w:val="20"/>
        </w:rPr>
      </w:pPr>
      <w:r w:rsidRPr="7675C812">
        <w:rPr>
          <w:rFonts w:cs="Tahoma"/>
          <w:sz w:val="20"/>
          <w:szCs w:val="20"/>
        </w:rPr>
        <w:t xml:space="preserve">Fill in </w:t>
      </w:r>
      <w:r w:rsidRPr="0043142F">
        <w:rPr>
          <w:rFonts w:cs="Tahoma"/>
          <w:b/>
          <w:bCs/>
          <w:sz w:val="20"/>
          <w:szCs w:val="20"/>
        </w:rPr>
        <w:t xml:space="preserve">ANNEX </w:t>
      </w:r>
      <w:r>
        <w:rPr>
          <w:rFonts w:cs="Tahoma"/>
          <w:b/>
          <w:bCs/>
          <w:sz w:val="20"/>
          <w:szCs w:val="20"/>
        </w:rPr>
        <w:t>D</w:t>
      </w:r>
      <w:r w:rsidRPr="7675C812">
        <w:rPr>
          <w:rFonts w:cs="Tahoma"/>
          <w:sz w:val="20"/>
          <w:szCs w:val="20"/>
        </w:rPr>
        <w:t xml:space="preserve"> to the guidelines for applicants</w:t>
      </w:r>
    </w:p>
    <w:p w14:paraId="510F6193" w14:textId="471CAC81" w:rsidR="007D7FB3" w:rsidRPr="008C1766" w:rsidRDefault="00213644" w:rsidP="00E870A1">
      <w:pPr>
        <w:spacing w:before="0" w:beforeAutospacing="0" w:after="60" w:afterAutospacing="0"/>
        <w:ind w:left="720"/>
        <w:jc w:val="both"/>
        <w:rPr>
          <w:rFonts w:cs="Tahoma"/>
          <w:sz w:val="20"/>
          <w:szCs w:val="20"/>
        </w:rPr>
      </w:pPr>
      <w:r w:rsidRPr="008C1766">
        <w:rPr>
          <w:rFonts w:cs="Tahoma" w:hint="cs"/>
          <w:sz w:val="20"/>
          <w:szCs w:val="20"/>
        </w:rPr>
        <w:t>The information in this section will be used to assess whether you have sufficient and stable experience of managing actions in the same sector and of a comparable scale to the one for which a grant is being requested.</w:t>
      </w:r>
    </w:p>
    <w:p w14:paraId="13E2B1C8" w14:textId="3C8D0F7A" w:rsidR="00213644" w:rsidRPr="00E870A1" w:rsidRDefault="0089536C" w:rsidP="00E870A1">
      <w:pPr>
        <w:pStyle w:val="a8"/>
        <w:numPr>
          <w:ilvl w:val="0"/>
          <w:numId w:val="26"/>
        </w:numPr>
        <w:spacing w:before="0" w:after="60"/>
        <w:jc w:val="both"/>
        <w:rPr>
          <w:rFonts w:cs="Tahoma"/>
          <w:i/>
          <w:iCs/>
          <w:color w:val="000000" w:themeColor="text1"/>
          <w:sz w:val="20"/>
          <w:szCs w:val="20"/>
        </w:rPr>
      </w:pPr>
      <w:r w:rsidRPr="008C1766">
        <w:rPr>
          <w:rFonts w:cs="Tahoma" w:hint="cs"/>
          <w:bCs/>
          <w:color w:val="000000" w:themeColor="text1"/>
          <w:sz w:val="20"/>
          <w:szCs w:val="20"/>
        </w:rPr>
        <w:t>EXPERIENCE IN SIMILAR ACTIONS IN THE PAST 3 YEARS</w:t>
      </w:r>
      <w:r w:rsidR="008C1766" w:rsidRPr="008C1766">
        <w:rPr>
          <w:rFonts w:cs="Tahoma"/>
          <w:bCs/>
          <w:color w:val="000000" w:themeColor="text1"/>
          <w:sz w:val="20"/>
          <w:szCs w:val="20"/>
        </w:rPr>
        <w:t xml:space="preserve">. </w:t>
      </w:r>
      <w:r w:rsidR="00213644" w:rsidRPr="008C1766">
        <w:rPr>
          <w:rFonts w:cs="Tahoma" w:hint="cs"/>
          <w:color w:val="000000" w:themeColor="text1"/>
          <w:sz w:val="20"/>
          <w:szCs w:val="20"/>
        </w:rPr>
        <w:t>Please provide a detailed description of actions in the same sector and of a comparable scale to the one for which a grant is being requested managed by</w:t>
      </w:r>
      <w:r w:rsidR="00213644" w:rsidRPr="008C1766">
        <w:rPr>
          <w:rFonts w:cs="Tahoma" w:hint="cs"/>
          <w:color w:val="000000" w:themeColor="text1"/>
          <w:sz w:val="20"/>
          <w:szCs w:val="20"/>
          <w:lang w:val="en-US"/>
        </w:rPr>
        <w:t xml:space="preserve"> t</w:t>
      </w:r>
      <w:r w:rsidR="00213644" w:rsidRPr="008C1766">
        <w:rPr>
          <w:rFonts w:cs="Tahoma" w:hint="cs"/>
          <w:color w:val="000000" w:themeColor="text1"/>
          <w:sz w:val="20"/>
          <w:szCs w:val="20"/>
        </w:rPr>
        <w:t xml:space="preserve">he lead applicant. </w:t>
      </w:r>
      <w:r w:rsidR="008C1766" w:rsidRPr="008C1766">
        <w:rPr>
          <w:rFonts w:cs="Tahoma"/>
          <w:color w:val="000000" w:themeColor="text1"/>
          <w:sz w:val="20"/>
          <w:szCs w:val="20"/>
        </w:rPr>
        <w:t xml:space="preserve"> </w:t>
      </w:r>
      <w:r w:rsidR="00213644" w:rsidRPr="00E870A1">
        <w:rPr>
          <w:rFonts w:cs="Tahoma" w:hint="cs"/>
          <w:i/>
          <w:iCs/>
          <w:color w:val="000000" w:themeColor="text1"/>
          <w:sz w:val="20"/>
          <w:szCs w:val="20"/>
        </w:rPr>
        <w:t>Max</w:t>
      </w:r>
      <w:r w:rsidR="00E870A1">
        <w:rPr>
          <w:rFonts w:cs="Tahoma"/>
          <w:i/>
          <w:iCs/>
          <w:color w:val="000000" w:themeColor="text1"/>
          <w:sz w:val="20"/>
          <w:szCs w:val="20"/>
        </w:rPr>
        <w:t>.</w:t>
      </w:r>
      <w:r w:rsidR="00213644" w:rsidRPr="00E870A1">
        <w:rPr>
          <w:rFonts w:cs="Tahoma" w:hint="cs"/>
          <w:i/>
          <w:iCs/>
          <w:color w:val="000000" w:themeColor="text1"/>
          <w:sz w:val="20"/>
          <w:szCs w:val="20"/>
        </w:rPr>
        <w:t xml:space="preserve"> 1 page per action.</w:t>
      </w:r>
    </w:p>
    <w:p w14:paraId="260D32F3" w14:textId="5A9D8E90" w:rsidR="007240B5" w:rsidRPr="008C1766" w:rsidRDefault="0089536C" w:rsidP="00E870A1">
      <w:pPr>
        <w:pStyle w:val="a8"/>
        <w:numPr>
          <w:ilvl w:val="0"/>
          <w:numId w:val="27"/>
        </w:numPr>
        <w:spacing w:before="0" w:after="60"/>
        <w:jc w:val="both"/>
        <w:rPr>
          <w:rFonts w:cs="Tahoma"/>
          <w:color w:val="000000" w:themeColor="text1"/>
          <w:sz w:val="20"/>
          <w:szCs w:val="20"/>
        </w:rPr>
      </w:pPr>
      <w:r w:rsidRPr="008C1766">
        <w:rPr>
          <w:rFonts w:cs="Tahoma" w:hint="cs"/>
          <w:color w:val="000000" w:themeColor="text1"/>
          <w:sz w:val="20"/>
          <w:szCs w:val="20"/>
        </w:rPr>
        <w:t>EXPERIENCE IN OTHER ACTIONS IN THE PAST 3 YEARS</w:t>
      </w:r>
      <w:r w:rsidR="008C1766" w:rsidRPr="008C1766">
        <w:rPr>
          <w:rFonts w:cs="Tahoma"/>
          <w:color w:val="000000" w:themeColor="text1"/>
          <w:sz w:val="20"/>
          <w:szCs w:val="20"/>
        </w:rPr>
        <w:t xml:space="preserve">. </w:t>
      </w:r>
      <w:r w:rsidR="00213644" w:rsidRPr="008C1766">
        <w:rPr>
          <w:rFonts w:cs="Tahoma" w:hint="cs"/>
          <w:color w:val="000000" w:themeColor="text1"/>
          <w:sz w:val="20"/>
          <w:szCs w:val="20"/>
        </w:rPr>
        <w:t xml:space="preserve">Please provide a detailed description of other </w:t>
      </w:r>
      <w:r w:rsidR="00213644" w:rsidRPr="008C1766">
        <w:rPr>
          <w:rFonts w:cs="Tahoma" w:hint="cs"/>
          <w:sz w:val="20"/>
          <w:szCs w:val="20"/>
        </w:rPr>
        <w:t xml:space="preserve">actions managed by the lead applicant. </w:t>
      </w:r>
      <w:r w:rsidR="00213644" w:rsidRPr="00E870A1">
        <w:rPr>
          <w:rFonts w:cs="Tahoma" w:hint="cs"/>
          <w:i/>
          <w:iCs/>
          <w:sz w:val="20"/>
          <w:szCs w:val="20"/>
        </w:rPr>
        <w:t>Max. 1 page per action and max. 10 actions.</w:t>
      </w:r>
    </w:p>
    <w:p w14:paraId="5F67487C" w14:textId="4CCB9C1F" w:rsidR="00B21149" w:rsidRPr="008C1766" w:rsidRDefault="00B21149" w:rsidP="00214071">
      <w:pPr>
        <w:spacing w:before="0" w:beforeAutospacing="0" w:after="120" w:afterAutospacing="0"/>
        <w:rPr>
          <w:rFonts w:cs="Tahoma"/>
          <w:b/>
          <w:bCs/>
          <w:sz w:val="20"/>
          <w:szCs w:val="20"/>
        </w:rPr>
      </w:pPr>
      <w:r w:rsidRPr="008C1766">
        <w:rPr>
          <w:rFonts w:cs="Tahoma" w:hint="cs"/>
          <w:b/>
          <w:bCs/>
          <w:sz w:val="20"/>
          <w:szCs w:val="20"/>
        </w:rPr>
        <w:t xml:space="preserve"> </w:t>
      </w:r>
    </w:p>
    <w:sectPr w:rsidR="00B21149" w:rsidRPr="008C1766" w:rsidSect="00021A0A">
      <w:headerReference w:type="default" r:id="rId11"/>
      <w:footerReference w:type="default" r:id="rId12"/>
      <w:headerReference w:type="first" r:id="rId13"/>
      <w:pgSz w:w="11906" w:h="16838" w:code="9"/>
      <w:pgMar w:top="1701" w:right="1134" w:bottom="89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787AEC" w14:textId="77777777" w:rsidR="00BB7F37" w:rsidRDefault="00BB7F37" w:rsidP="00FE3317">
      <w:pPr>
        <w:spacing w:after="0"/>
      </w:pPr>
      <w:r>
        <w:separator/>
      </w:r>
    </w:p>
  </w:endnote>
  <w:endnote w:type="continuationSeparator" w:id="0">
    <w:p w14:paraId="3924B8FA" w14:textId="77777777" w:rsidR="00BB7F37" w:rsidRDefault="00BB7F37" w:rsidP="00FE33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4784483"/>
      <w:docPartObj>
        <w:docPartGallery w:val="Page Numbers (Bottom of Page)"/>
        <w:docPartUnique/>
      </w:docPartObj>
    </w:sdtPr>
    <w:sdtEndPr>
      <w:rPr>
        <w:noProof/>
      </w:rPr>
    </w:sdtEndPr>
    <w:sdtContent>
      <w:p w14:paraId="2F1B44BD" w14:textId="5D0887EF" w:rsidR="00E20185" w:rsidRDefault="00E20185" w:rsidP="008C1766">
        <w:pPr>
          <w:pStyle w:val="ab"/>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09D9C3" w14:textId="77777777" w:rsidR="00BB7F37" w:rsidRDefault="00BB7F37" w:rsidP="00FE3317">
      <w:pPr>
        <w:spacing w:after="0"/>
      </w:pPr>
      <w:r>
        <w:separator/>
      </w:r>
    </w:p>
  </w:footnote>
  <w:footnote w:type="continuationSeparator" w:id="0">
    <w:p w14:paraId="2C8A4A32" w14:textId="77777777" w:rsidR="00BB7F37" w:rsidRDefault="00BB7F37" w:rsidP="00FE33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12267" w14:textId="09C6D6B4" w:rsidR="00A1213E" w:rsidRDefault="001D4CE3" w:rsidP="001D4CE3">
    <w:pPr>
      <w:pStyle w:val="a9"/>
      <w:jc w:val="right"/>
    </w:pPr>
    <w:r>
      <w:rPr>
        <w:noProof/>
      </w:rPr>
      <w:drawing>
        <wp:inline distT="0" distB="0" distL="0" distR="0" wp14:anchorId="2C276B2B" wp14:editId="2124CF11">
          <wp:extent cx="1170305" cy="359410"/>
          <wp:effectExtent l="0" t="0" r="0" b="2540"/>
          <wp:docPr id="2112264913" name="Рисунок 213738681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042914" name="Рисунок 2137386816"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359410"/>
                  </a:xfrm>
                  <a:prstGeom prst="rect">
                    <a:avLst/>
                  </a:prstGeom>
                  <a:noFill/>
                </pic:spPr>
              </pic:pic>
            </a:graphicData>
          </a:graphic>
        </wp:inline>
      </w:drawing>
    </w:r>
    <w:r w:rsidR="00A1213E">
      <w:rPr>
        <w:noProof/>
        <w:lang w:val="et-EE" w:eastAsia="et-EE"/>
      </w:rPr>
      <w:drawing>
        <wp:anchor distT="0" distB="0" distL="114300" distR="114300" simplePos="0" relativeHeight="251661312" behindDoc="0" locked="0" layoutInCell="1" allowOverlap="1" wp14:anchorId="0809F712" wp14:editId="00E69C2E">
          <wp:simplePos x="0" y="0"/>
          <wp:positionH relativeFrom="margin">
            <wp:posOffset>8354944</wp:posOffset>
          </wp:positionH>
          <wp:positionV relativeFrom="paragraph">
            <wp:posOffset>-24765</wp:posOffset>
          </wp:positionV>
          <wp:extent cx="1170000" cy="360000"/>
          <wp:effectExtent l="0" t="0" r="0" b="0"/>
          <wp:wrapSquare wrapText="bothSides"/>
          <wp:docPr id="1525257212" name="Рисунок 1123060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col.wmf"/>
                  <pic:cNvPicPr preferRelativeResize="0"/>
                </pic:nvPicPr>
                <pic:blipFill>
                  <a:blip r:embed="rId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0000" cy="36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9602B" w14:textId="77777777" w:rsidR="005F6ECE" w:rsidRDefault="00DB5D2D">
    <w:pPr>
      <w:pStyle w:val="a9"/>
    </w:pPr>
    <w:r>
      <w:rPr>
        <w:noProof/>
        <w:lang w:val="et-EE" w:eastAsia="et-EE"/>
      </w:rPr>
      <w:drawing>
        <wp:anchor distT="0" distB="0" distL="114300" distR="114300" simplePos="0" relativeHeight="251659264" behindDoc="0" locked="0" layoutInCell="1" allowOverlap="1" wp14:anchorId="300544F3" wp14:editId="5532EF46">
          <wp:simplePos x="0" y="0"/>
          <wp:positionH relativeFrom="margin">
            <wp:posOffset>5040312</wp:posOffset>
          </wp:positionH>
          <wp:positionV relativeFrom="topMargin">
            <wp:posOffset>436880</wp:posOffset>
          </wp:positionV>
          <wp:extent cx="1170000" cy="360000"/>
          <wp:effectExtent l="0" t="0" r="0" b="2540"/>
          <wp:wrapSquare wrapText="bothSides"/>
          <wp:docPr id="744326779" name="Рисунок 1897238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col.wmf"/>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170000" cy="3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80AB2"/>
    <w:multiLevelType w:val="hybridMultilevel"/>
    <w:tmpl w:val="DED4F88C"/>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1" w15:restartNumberingAfterBreak="0">
    <w:nsid w:val="060B0EC5"/>
    <w:multiLevelType w:val="hybridMultilevel"/>
    <w:tmpl w:val="FFFFFFFF"/>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96D3D7B"/>
    <w:multiLevelType w:val="hybridMultilevel"/>
    <w:tmpl w:val="BC4AFFF2"/>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10A07D2F"/>
    <w:multiLevelType w:val="hybridMultilevel"/>
    <w:tmpl w:val="FFFFFFFF"/>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29A28B1"/>
    <w:multiLevelType w:val="hybridMultilevel"/>
    <w:tmpl w:val="B12EC89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24F80578"/>
    <w:multiLevelType w:val="hybridMultilevel"/>
    <w:tmpl w:val="FFFFFFFF"/>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410E8"/>
    <w:multiLevelType w:val="hybridMultilevel"/>
    <w:tmpl w:val="6AB4FCB0"/>
    <w:lvl w:ilvl="0" w:tplc="1190375E">
      <w:start w:val="1"/>
      <w:numFmt w:val="bullet"/>
      <w:lvlText w:val=""/>
      <w:lvlJc w:val="left"/>
      <w:pPr>
        <w:ind w:left="720" w:hanging="360"/>
      </w:pPr>
      <w:rPr>
        <w:rFonts w:ascii="Symbol" w:hAnsi="Symbol" w:hint="default"/>
        <w:color w:val="11D13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726FEC"/>
    <w:multiLevelType w:val="hybridMultilevel"/>
    <w:tmpl w:val="35D8E796"/>
    <w:lvl w:ilvl="0" w:tplc="1190375E">
      <w:start w:val="1"/>
      <w:numFmt w:val="bullet"/>
      <w:lvlText w:val=""/>
      <w:lvlJc w:val="left"/>
      <w:pPr>
        <w:ind w:left="720" w:hanging="360"/>
      </w:pPr>
      <w:rPr>
        <w:rFonts w:ascii="Symbol" w:hAnsi="Symbol" w:hint="default"/>
        <w:color w:val="11D13A"/>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00B53CF"/>
    <w:multiLevelType w:val="hybridMultilevel"/>
    <w:tmpl w:val="F4FC1E26"/>
    <w:lvl w:ilvl="0" w:tplc="0C00000F">
      <w:start w:val="1"/>
      <w:numFmt w:val="decimal"/>
      <w:lvlText w:val="%1."/>
      <w:lvlJc w:val="left"/>
      <w:pPr>
        <w:ind w:left="360" w:hanging="360"/>
      </w:pPr>
    </w:lvl>
    <w:lvl w:ilvl="1" w:tplc="0C000019">
      <w:start w:val="1"/>
      <w:numFmt w:val="lowerLetter"/>
      <w:lvlText w:val="%2."/>
      <w:lvlJc w:val="left"/>
      <w:pPr>
        <w:ind w:left="1080" w:hanging="360"/>
      </w:pPr>
    </w:lvl>
    <w:lvl w:ilvl="2" w:tplc="0C00001B">
      <w:start w:val="1"/>
      <w:numFmt w:val="lowerRoman"/>
      <w:lvlText w:val="%3."/>
      <w:lvlJc w:val="right"/>
      <w:pPr>
        <w:ind w:left="1800" w:hanging="180"/>
      </w:pPr>
    </w:lvl>
    <w:lvl w:ilvl="3" w:tplc="0C00000F">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9" w15:restartNumberingAfterBreak="0">
    <w:nsid w:val="32621331"/>
    <w:multiLevelType w:val="hybridMultilevel"/>
    <w:tmpl w:val="FFFFFFFF"/>
    <w:lvl w:ilvl="0" w:tplc="0809001B">
      <w:start w:val="1"/>
      <w:numFmt w:val="lowerRoman"/>
      <w:lvlText w:val="%1."/>
      <w:lvlJc w:val="right"/>
      <w:pPr>
        <w:tabs>
          <w:tab w:val="num" w:pos="780"/>
        </w:tabs>
        <w:ind w:left="780" w:hanging="360"/>
      </w:pPr>
      <w:rPr>
        <w:rFonts w:cs="Times New Roman"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53F5F96"/>
    <w:multiLevelType w:val="hybridMultilevel"/>
    <w:tmpl w:val="FFFFFFFF"/>
    <w:lvl w:ilvl="0" w:tplc="4BC05A74">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7AC6FA0"/>
    <w:multiLevelType w:val="hybridMultilevel"/>
    <w:tmpl w:val="4EC66E18"/>
    <w:lvl w:ilvl="0" w:tplc="0C00000F">
      <w:start w:val="1"/>
      <w:numFmt w:val="decimal"/>
      <w:lvlText w:val="%1."/>
      <w:lvlJc w:val="left"/>
      <w:pPr>
        <w:ind w:left="720" w:hanging="360"/>
      </w:pPr>
      <w:rPr>
        <w:rFont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3CF70C35"/>
    <w:multiLevelType w:val="hybridMultilevel"/>
    <w:tmpl w:val="DE38A73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3DCF7CAC"/>
    <w:multiLevelType w:val="hybridMultilevel"/>
    <w:tmpl w:val="021AEF0A"/>
    <w:lvl w:ilvl="0" w:tplc="1190375E">
      <w:start w:val="1"/>
      <w:numFmt w:val="bullet"/>
      <w:lvlText w:val=""/>
      <w:lvlJc w:val="left"/>
      <w:pPr>
        <w:ind w:left="720" w:hanging="360"/>
      </w:pPr>
      <w:rPr>
        <w:rFonts w:ascii="Symbol" w:hAnsi="Symbol" w:hint="default"/>
        <w:color w:val="11D13A"/>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A0B507E"/>
    <w:multiLevelType w:val="hybridMultilevel"/>
    <w:tmpl w:val="77FC9EFC"/>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51EC0A41"/>
    <w:multiLevelType w:val="hybridMultilevel"/>
    <w:tmpl w:val="FED6EE3E"/>
    <w:lvl w:ilvl="0" w:tplc="1190375E">
      <w:start w:val="1"/>
      <w:numFmt w:val="bullet"/>
      <w:lvlText w:val=""/>
      <w:lvlJc w:val="left"/>
      <w:pPr>
        <w:ind w:left="720" w:hanging="360"/>
      </w:pPr>
      <w:rPr>
        <w:rFonts w:ascii="Symbol" w:hAnsi="Symbol" w:hint="default"/>
        <w:color w:val="11D1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F3196"/>
    <w:multiLevelType w:val="hybridMultilevel"/>
    <w:tmpl w:val="BDDC2826"/>
    <w:lvl w:ilvl="0" w:tplc="0DF0EB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72489C"/>
    <w:multiLevelType w:val="hybridMultilevel"/>
    <w:tmpl w:val="7368D76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66B041E6"/>
    <w:multiLevelType w:val="hybridMultilevel"/>
    <w:tmpl w:val="5CA0FD36"/>
    <w:lvl w:ilvl="0" w:tplc="7AD6F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226118"/>
    <w:multiLevelType w:val="hybridMultilevel"/>
    <w:tmpl w:val="26C4A76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0" w15:restartNumberingAfterBreak="0">
    <w:nsid w:val="6AC543BB"/>
    <w:multiLevelType w:val="hybridMultilevel"/>
    <w:tmpl w:val="68EC86DA"/>
    <w:lvl w:ilvl="0" w:tplc="E95E3E76">
      <w:start w:val="1"/>
      <w:numFmt w:val="lowerRoman"/>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37047B"/>
    <w:multiLevelType w:val="hybridMultilevel"/>
    <w:tmpl w:val="399A4F5A"/>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70FD7ACA"/>
    <w:multiLevelType w:val="hybridMultilevel"/>
    <w:tmpl w:val="FFFFFFFF"/>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17CFC"/>
    <w:multiLevelType w:val="multilevel"/>
    <w:tmpl w:val="41D4F5A2"/>
    <w:lvl w:ilvl="0">
      <w:start w:val="1"/>
      <w:numFmt w:val="decimal"/>
      <w:lvlText w:val="%1."/>
      <w:lvlJc w:val="left"/>
      <w:pPr>
        <w:ind w:left="720" w:hanging="720"/>
      </w:pPr>
      <w:rPr>
        <w:rFonts w:hint="default"/>
      </w:rPr>
    </w:lvl>
    <w:lvl w:ilvl="1">
      <w:start w:val="1"/>
      <w:numFmt w:val="decimal"/>
      <w:lvlText w:val="%2."/>
      <w:lvlJc w:val="left"/>
      <w:pPr>
        <w:ind w:left="720" w:hanging="720"/>
      </w:pPr>
      <w:rPr>
        <w:rFonts w:ascii="Tahoma" w:eastAsiaTheme="majorEastAsia" w:hAnsi="Tahoma" w:cs="Tahoma"/>
        <w:b/>
        <w:bCs w:val="0"/>
        <w:i w:val="0"/>
        <w:iCs w:val="0"/>
        <w:color w:val="11D13A"/>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51F01AF"/>
    <w:multiLevelType w:val="hybridMultilevel"/>
    <w:tmpl w:val="A0FC905E"/>
    <w:lvl w:ilvl="0" w:tplc="1190375E">
      <w:start w:val="1"/>
      <w:numFmt w:val="bullet"/>
      <w:lvlText w:val=""/>
      <w:lvlJc w:val="left"/>
      <w:pPr>
        <w:ind w:left="720" w:hanging="360"/>
      </w:pPr>
      <w:rPr>
        <w:rFonts w:ascii="Symbol" w:hAnsi="Symbol" w:hint="default"/>
        <w:color w:val="11D1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0A0687"/>
    <w:multiLevelType w:val="hybridMultilevel"/>
    <w:tmpl w:val="3DF65D20"/>
    <w:lvl w:ilvl="0" w:tplc="0C000001">
      <w:start w:val="1"/>
      <w:numFmt w:val="bullet"/>
      <w:lvlText w:val=""/>
      <w:lvlJc w:val="left"/>
      <w:pPr>
        <w:ind w:left="720" w:hanging="360"/>
      </w:pPr>
      <w:rPr>
        <w:rFonts w:ascii="Symbol" w:hAnsi="Symbol"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7B105856"/>
    <w:multiLevelType w:val="hybridMultilevel"/>
    <w:tmpl w:val="1AB84A46"/>
    <w:lvl w:ilvl="0" w:tplc="CD98BF1C">
      <w:start w:val="1"/>
      <w:numFmt w:val="decimal"/>
      <w:lvlText w:val="%1."/>
      <w:lvlJc w:val="left"/>
      <w:pPr>
        <w:ind w:left="720" w:hanging="360"/>
      </w:pPr>
      <w:rPr>
        <w:rFonts w:hint="default"/>
        <w:b/>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8904859">
    <w:abstractNumId w:val="17"/>
  </w:num>
  <w:num w:numId="2" w16cid:durableId="57411057">
    <w:abstractNumId w:val="19"/>
  </w:num>
  <w:num w:numId="3" w16cid:durableId="864950249">
    <w:abstractNumId w:val="4"/>
  </w:num>
  <w:num w:numId="4" w16cid:durableId="503933238">
    <w:abstractNumId w:val="11"/>
  </w:num>
  <w:num w:numId="5" w16cid:durableId="1291398416">
    <w:abstractNumId w:val="12"/>
  </w:num>
  <w:num w:numId="6" w16cid:durableId="864826425">
    <w:abstractNumId w:val="14"/>
  </w:num>
  <w:num w:numId="7" w16cid:durableId="369651359">
    <w:abstractNumId w:val="8"/>
  </w:num>
  <w:num w:numId="8" w16cid:durableId="1870141099">
    <w:abstractNumId w:val="21"/>
  </w:num>
  <w:num w:numId="9" w16cid:durableId="786856678">
    <w:abstractNumId w:val="2"/>
  </w:num>
  <w:num w:numId="10" w16cid:durableId="2063208980">
    <w:abstractNumId w:val="25"/>
  </w:num>
  <w:num w:numId="11" w16cid:durableId="948660177">
    <w:abstractNumId w:val="0"/>
  </w:num>
  <w:num w:numId="12" w16cid:durableId="1169439752">
    <w:abstractNumId w:val="5"/>
  </w:num>
  <w:num w:numId="13" w16cid:durableId="399183233">
    <w:abstractNumId w:val="10"/>
  </w:num>
  <w:num w:numId="14" w16cid:durableId="1180005882">
    <w:abstractNumId w:val="1"/>
  </w:num>
  <w:num w:numId="15" w16cid:durableId="1653875402">
    <w:abstractNumId w:val="3"/>
  </w:num>
  <w:num w:numId="16" w16cid:durableId="1108424982">
    <w:abstractNumId w:val="9"/>
  </w:num>
  <w:num w:numId="17" w16cid:durableId="707796753">
    <w:abstractNumId w:val="16"/>
  </w:num>
  <w:num w:numId="18" w16cid:durableId="1870414784">
    <w:abstractNumId w:val="22"/>
  </w:num>
  <w:num w:numId="19" w16cid:durableId="891379330">
    <w:abstractNumId w:val="20"/>
  </w:num>
  <w:num w:numId="20" w16cid:durableId="448476271">
    <w:abstractNumId w:val="18"/>
  </w:num>
  <w:num w:numId="21" w16cid:durableId="1643852133">
    <w:abstractNumId w:val="26"/>
  </w:num>
  <w:num w:numId="22" w16cid:durableId="1015616314">
    <w:abstractNumId w:val="15"/>
  </w:num>
  <w:num w:numId="23" w16cid:durableId="568345827">
    <w:abstractNumId w:val="23"/>
  </w:num>
  <w:num w:numId="24" w16cid:durableId="1850175228">
    <w:abstractNumId w:val="7"/>
  </w:num>
  <w:num w:numId="25" w16cid:durableId="953437165">
    <w:abstractNumId w:val="13"/>
  </w:num>
  <w:num w:numId="26" w16cid:durableId="1154105078">
    <w:abstractNumId w:val="6"/>
  </w:num>
  <w:num w:numId="27" w16cid:durableId="11216138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6D"/>
    <w:rsid w:val="00010195"/>
    <w:rsid w:val="00021A0A"/>
    <w:rsid w:val="0005357A"/>
    <w:rsid w:val="00054645"/>
    <w:rsid w:val="00056479"/>
    <w:rsid w:val="00065926"/>
    <w:rsid w:val="00066DA4"/>
    <w:rsid w:val="00081B79"/>
    <w:rsid w:val="000B37AB"/>
    <w:rsid w:val="000E44BE"/>
    <w:rsid w:val="000E7F89"/>
    <w:rsid w:val="00105B4B"/>
    <w:rsid w:val="00115F39"/>
    <w:rsid w:val="001210C5"/>
    <w:rsid w:val="001328C4"/>
    <w:rsid w:val="00170224"/>
    <w:rsid w:val="00195F6F"/>
    <w:rsid w:val="001B2449"/>
    <w:rsid w:val="001D166B"/>
    <w:rsid w:val="001D4CE3"/>
    <w:rsid w:val="00205893"/>
    <w:rsid w:val="00212402"/>
    <w:rsid w:val="00213644"/>
    <w:rsid w:val="00214071"/>
    <w:rsid w:val="0022561F"/>
    <w:rsid w:val="00234014"/>
    <w:rsid w:val="00247E36"/>
    <w:rsid w:val="00251DD8"/>
    <w:rsid w:val="0026653B"/>
    <w:rsid w:val="0028627B"/>
    <w:rsid w:val="002960CE"/>
    <w:rsid w:val="002B08AA"/>
    <w:rsid w:val="002B165D"/>
    <w:rsid w:val="002B41F0"/>
    <w:rsid w:val="002C2CFF"/>
    <w:rsid w:val="002D2DB8"/>
    <w:rsid w:val="0032086F"/>
    <w:rsid w:val="0034366F"/>
    <w:rsid w:val="00355C72"/>
    <w:rsid w:val="003564B3"/>
    <w:rsid w:val="00383A0D"/>
    <w:rsid w:val="00421CB6"/>
    <w:rsid w:val="0043142F"/>
    <w:rsid w:val="0044036B"/>
    <w:rsid w:val="00447920"/>
    <w:rsid w:val="004556AC"/>
    <w:rsid w:val="00473FB4"/>
    <w:rsid w:val="00491DA8"/>
    <w:rsid w:val="004B41CC"/>
    <w:rsid w:val="004B63F5"/>
    <w:rsid w:val="004C3FE7"/>
    <w:rsid w:val="004D4303"/>
    <w:rsid w:val="004F7415"/>
    <w:rsid w:val="004F7894"/>
    <w:rsid w:val="00532C54"/>
    <w:rsid w:val="00552B6D"/>
    <w:rsid w:val="0057099F"/>
    <w:rsid w:val="00575F0C"/>
    <w:rsid w:val="00581EE9"/>
    <w:rsid w:val="00583E62"/>
    <w:rsid w:val="005C0F22"/>
    <w:rsid w:val="005D46C1"/>
    <w:rsid w:val="005D4C51"/>
    <w:rsid w:val="005E4063"/>
    <w:rsid w:val="005F6ECE"/>
    <w:rsid w:val="006162CB"/>
    <w:rsid w:val="0064048B"/>
    <w:rsid w:val="006443EF"/>
    <w:rsid w:val="0064526F"/>
    <w:rsid w:val="00651C8E"/>
    <w:rsid w:val="00656ACE"/>
    <w:rsid w:val="00665217"/>
    <w:rsid w:val="00675761"/>
    <w:rsid w:val="00693A0D"/>
    <w:rsid w:val="006B4D3D"/>
    <w:rsid w:val="006C3484"/>
    <w:rsid w:val="006E3F19"/>
    <w:rsid w:val="006F1497"/>
    <w:rsid w:val="007065F9"/>
    <w:rsid w:val="0072022A"/>
    <w:rsid w:val="007240B5"/>
    <w:rsid w:val="007447EC"/>
    <w:rsid w:val="00753C2B"/>
    <w:rsid w:val="00763FD6"/>
    <w:rsid w:val="007B3884"/>
    <w:rsid w:val="007B5A0F"/>
    <w:rsid w:val="007B685D"/>
    <w:rsid w:val="007D7FB3"/>
    <w:rsid w:val="00813459"/>
    <w:rsid w:val="0081466B"/>
    <w:rsid w:val="00814C4B"/>
    <w:rsid w:val="00824C1B"/>
    <w:rsid w:val="00872F61"/>
    <w:rsid w:val="0089536C"/>
    <w:rsid w:val="008B0F51"/>
    <w:rsid w:val="008C1766"/>
    <w:rsid w:val="008D7320"/>
    <w:rsid w:val="00906B59"/>
    <w:rsid w:val="009316A2"/>
    <w:rsid w:val="009531FB"/>
    <w:rsid w:val="00964462"/>
    <w:rsid w:val="00990808"/>
    <w:rsid w:val="009C4263"/>
    <w:rsid w:val="009C4FFD"/>
    <w:rsid w:val="009C6967"/>
    <w:rsid w:val="009D07DD"/>
    <w:rsid w:val="009E2CFD"/>
    <w:rsid w:val="009E6586"/>
    <w:rsid w:val="00A1213E"/>
    <w:rsid w:val="00A15DF1"/>
    <w:rsid w:val="00A165A1"/>
    <w:rsid w:val="00A31298"/>
    <w:rsid w:val="00A331DD"/>
    <w:rsid w:val="00AD0BE5"/>
    <w:rsid w:val="00B1315D"/>
    <w:rsid w:val="00B21149"/>
    <w:rsid w:val="00B247A0"/>
    <w:rsid w:val="00B265EC"/>
    <w:rsid w:val="00B42DBD"/>
    <w:rsid w:val="00B75406"/>
    <w:rsid w:val="00BA5FDF"/>
    <w:rsid w:val="00BB7F37"/>
    <w:rsid w:val="00BC379B"/>
    <w:rsid w:val="00BD452D"/>
    <w:rsid w:val="00BE1757"/>
    <w:rsid w:val="00BE5AB8"/>
    <w:rsid w:val="00C14E76"/>
    <w:rsid w:val="00C23E87"/>
    <w:rsid w:val="00C5047E"/>
    <w:rsid w:val="00C60788"/>
    <w:rsid w:val="00C65573"/>
    <w:rsid w:val="00C774F5"/>
    <w:rsid w:val="00CA62AE"/>
    <w:rsid w:val="00CA64A8"/>
    <w:rsid w:val="00CA790D"/>
    <w:rsid w:val="00CC22D4"/>
    <w:rsid w:val="00CD239F"/>
    <w:rsid w:val="00CD7440"/>
    <w:rsid w:val="00CE0024"/>
    <w:rsid w:val="00D0527E"/>
    <w:rsid w:val="00D223C3"/>
    <w:rsid w:val="00D23782"/>
    <w:rsid w:val="00D63DDE"/>
    <w:rsid w:val="00D6534B"/>
    <w:rsid w:val="00D82773"/>
    <w:rsid w:val="00D84DDB"/>
    <w:rsid w:val="00DB5D2D"/>
    <w:rsid w:val="00E16D28"/>
    <w:rsid w:val="00E20185"/>
    <w:rsid w:val="00E25A67"/>
    <w:rsid w:val="00E4092F"/>
    <w:rsid w:val="00E44C28"/>
    <w:rsid w:val="00E56CF9"/>
    <w:rsid w:val="00E609A9"/>
    <w:rsid w:val="00E61B5D"/>
    <w:rsid w:val="00E870A1"/>
    <w:rsid w:val="00E90CCD"/>
    <w:rsid w:val="00E94BCF"/>
    <w:rsid w:val="00E965B8"/>
    <w:rsid w:val="00EE7D4F"/>
    <w:rsid w:val="00EF034D"/>
    <w:rsid w:val="00F101CC"/>
    <w:rsid w:val="00F52D66"/>
    <w:rsid w:val="00F815AB"/>
    <w:rsid w:val="00F842FA"/>
    <w:rsid w:val="00FC04A5"/>
    <w:rsid w:val="00FE3317"/>
    <w:rsid w:val="00FF51AC"/>
    <w:rsid w:val="0781D181"/>
    <w:rsid w:val="106E9F1E"/>
    <w:rsid w:val="1DBFA6B6"/>
    <w:rsid w:val="1FB1A0E2"/>
    <w:rsid w:val="263DDE9B"/>
    <w:rsid w:val="5E0A8895"/>
    <w:rsid w:val="61B9A4E1"/>
    <w:rsid w:val="61F2B9C9"/>
    <w:rsid w:val="63DA81AF"/>
    <w:rsid w:val="6908E6DB"/>
    <w:rsid w:val="6A5B8B95"/>
    <w:rsid w:val="7675C812"/>
    <w:rsid w:val="7B21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DEF71"/>
  <w15:chartTrackingRefBased/>
  <w15:docId w15:val="{9E8A1A4A-DC7F-40AE-A5F3-8233E2B6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894"/>
    <w:pPr>
      <w:spacing w:before="100" w:beforeAutospacing="1" w:after="100" w:afterAutospacing="1" w:line="240" w:lineRule="auto"/>
    </w:pPr>
    <w:rPr>
      <w:rFonts w:ascii="Tahoma" w:hAnsi="Tahoma"/>
      <w:lang w:val="en-GB"/>
    </w:rPr>
  </w:style>
  <w:style w:type="paragraph" w:styleId="1">
    <w:name w:val="heading 1"/>
    <w:basedOn w:val="Body"/>
    <w:next w:val="a"/>
    <w:link w:val="10"/>
    <w:uiPriority w:val="9"/>
    <w:qFormat/>
    <w:rsid w:val="0064526F"/>
    <w:pPr>
      <w:keepNext/>
      <w:keepLines/>
      <w:spacing w:before="100" w:after="100"/>
      <w:outlineLvl w:val="0"/>
    </w:pPr>
    <w:rPr>
      <w:rFonts w:eastAsiaTheme="majorEastAsia" w:cstheme="majorBidi"/>
      <w:b/>
      <w:color w:val="0C9C2B"/>
      <w:sz w:val="36"/>
      <w:szCs w:val="32"/>
    </w:rPr>
  </w:style>
  <w:style w:type="paragraph" w:styleId="2">
    <w:name w:val="heading 2"/>
    <w:basedOn w:val="1"/>
    <w:next w:val="a"/>
    <w:link w:val="20"/>
    <w:uiPriority w:val="9"/>
    <w:unhideWhenUsed/>
    <w:qFormat/>
    <w:rsid w:val="00651C8E"/>
    <w:pPr>
      <w:outlineLvl w:val="1"/>
    </w:pPr>
    <w:rPr>
      <w:sz w:val="28"/>
      <w:szCs w:val="26"/>
    </w:rPr>
  </w:style>
  <w:style w:type="paragraph" w:styleId="3">
    <w:name w:val="heading 3"/>
    <w:basedOn w:val="1"/>
    <w:next w:val="a"/>
    <w:link w:val="30"/>
    <w:uiPriority w:val="9"/>
    <w:unhideWhenUsed/>
    <w:qFormat/>
    <w:rsid w:val="00651C8E"/>
    <w:pPr>
      <w:outlineLvl w:val="2"/>
    </w:pPr>
    <w:rPr>
      <w:sz w:val="24"/>
      <w:szCs w:val="24"/>
    </w:rPr>
  </w:style>
  <w:style w:type="paragraph" w:styleId="4">
    <w:name w:val="heading 4"/>
    <w:basedOn w:val="1"/>
    <w:next w:val="a"/>
    <w:link w:val="40"/>
    <w:uiPriority w:val="9"/>
    <w:unhideWhenUsed/>
    <w:qFormat/>
    <w:rsid w:val="00B42DBD"/>
    <w:pPr>
      <w:spacing w:before="40"/>
      <w:outlineLvl w:val="3"/>
    </w:pPr>
    <w:rPr>
      <w:b w:val="0"/>
      <w:i/>
      <w:iCs/>
      <w:color w:val="0C9C2B" w:themeColor="accent1" w:themeShade="BF"/>
      <w:sz w:val="22"/>
    </w:rPr>
  </w:style>
  <w:style w:type="paragraph" w:styleId="5">
    <w:name w:val="heading 5"/>
    <w:basedOn w:val="4"/>
    <w:next w:val="a"/>
    <w:link w:val="50"/>
    <w:uiPriority w:val="9"/>
    <w:unhideWhenUsed/>
    <w:qFormat/>
    <w:rsid w:val="001D166B"/>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rsid w:val="00C60788"/>
    <w:pPr>
      <w:spacing w:after="0" w:line="240" w:lineRule="auto"/>
    </w:pPr>
    <w:rPr>
      <w:rFonts w:ascii="Tahoma" w:hAnsi="Tahoma"/>
    </w:rPr>
  </w:style>
  <w:style w:type="character" w:customStyle="1" w:styleId="10">
    <w:name w:val="Заголовок 1 Знак"/>
    <w:basedOn w:val="a0"/>
    <w:link w:val="1"/>
    <w:uiPriority w:val="9"/>
    <w:rsid w:val="0064526F"/>
    <w:rPr>
      <w:rFonts w:ascii="Tahoma" w:eastAsiaTheme="majorEastAsia" w:hAnsi="Tahoma" w:cstheme="majorBidi"/>
      <w:b/>
      <w:color w:val="0C9C2B"/>
      <w:sz w:val="36"/>
      <w:szCs w:val="32"/>
    </w:rPr>
  </w:style>
  <w:style w:type="character" w:customStyle="1" w:styleId="20">
    <w:name w:val="Заголовок 2 Знак"/>
    <w:basedOn w:val="a0"/>
    <w:link w:val="2"/>
    <w:uiPriority w:val="9"/>
    <w:rsid w:val="00651C8E"/>
    <w:rPr>
      <w:rFonts w:ascii="Tahoma" w:eastAsiaTheme="majorEastAsia" w:hAnsi="Tahoma" w:cstheme="majorBidi"/>
      <w:b/>
      <w:color w:val="0C9C2B"/>
      <w:sz w:val="28"/>
      <w:szCs w:val="26"/>
    </w:rPr>
  </w:style>
  <w:style w:type="paragraph" w:customStyle="1" w:styleId="Body">
    <w:name w:val="Body"/>
    <w:basedOn w:val="a"/>
    <w:link w:val="BodyChar"/>
    <w:rsid w:val="00C60788"/>
    <w:pPr>
      <w:spacing w:before="240" w:after="0"/>
    </w:pPr>
  </w:style>
  <w:style w:type="paragraph" w:styleId="a4">
    <w:name w:val="Balloon Text"/>
    <w:basedOn w:val="a"/>
    <w:link w:val="a5"/>
    <w:uiPriority w:val="99"/>
    <w:semiHidden/>
    <w:unhideWhenUsed/>
    <w:rsid w:val="005D46C1"/>
    <w:pPr>
      <w:spacing w:after="0"/>
    </w:pPr>
    <w:rPr>
      <w:rFonts w:ascii="Segoe UI" w:hAnsi="Segoe UI" w:cs="Segoe UI"/>
      <w:sz w:val="18"/>
      <w:szCs w:val="18"/>
    </w:rPr>
  </w:style>
  <w:style w:type="character" w:customStyle="1" w:styleId="BodyChar">
    <w:name w:val="Body Char"/>
    <w:basedOn w:val="a0"/>
    <w:link w:val="Body"/>
    <w:rsid w:val="00C60788"/>
    <w:rPr>
      <w:rFonts w:ascii="Tahoma" w:hAnsi="Tahoma"/>
    </w:rPr>
  </w:style>
  <w:style w:type="character" w:customStyle="1" w:styleId="a5">
    <w:name w:val="Текст выноски Знак"/>
    <w:basedOn w:val="a0"/>
    <w:link w:val="a4"/>
    <w:uiPriority w:val="99"/>
    <w:semiHidden/>
    <w:rsid w:val="005D46C1"/>
    <w:rPr>
      <w:rFonts w:ascii="Segoe UI" w:hAnsi="Segoe UI" w:cs="Segoe UI"/>
      <w:sz w:val="18"/>
      <w:szCs w:val="18"/>
    </w:rPr>
  </w:style>
  <w:style w:type="character" w:styleId="a6">
    <w:name w:val="Hyperlink"/>
    <w:basedOn w:val="a0"/>
    <w:uiPriority w:val="99"/>
    <w:unhideWhenUsed/>
    <w:rsid w:val="00FE3317"/>
    <w:rPr>
      <w:color w:val="0563C1" w:themeColor="hyperlink"/>
      <w:u w:val="single"/>
    </w:rPr>
  </w:style>
  <w:style w:type="character" w:styleId="a7">
    <w:name w:val="Unresolved Mention"/>
    <w:basedOn w:val="a0"/>
    <w:uiPriority w:val="99"/>
    <w:semiHidden/>
    <w:unhideWhenUsed/>
    <w:rsid w:val="00FE3317"/>
    <w:rPr>
      <w:color w:val="605E5C"/>
      <w:shd w:val="clear" w:color="auto" w:fill="E1DFDD"/>
    </w:rPr>
  </w:style>
  <w:style w:type="character" w:customStyle="1" w:styleId="30">
    <w:name w:val="Заголовок 3 Знак"/>
    <w:basedOn w:val="a0"/>
    <w:link w:val="3"/>
    <w:uiPriority w:val="9"/>
    <w:rsid w:val="00651C8E"/>
    <w:rPr>
      <w:rFonts w:ascii="Tahoma" w:eastAsiaTheme="majorEastAsia" w:hAnsi="Tahoma" w:cstheme="majorBidi"/>
      <w:b/>
      <w:color w:val="0C9C2B"/>
      <w:sz w:val="24"/>
      <w:szCs w:val="24"/>
    </w:rPr>
  </w:style>
  <w:style w:type="paragraph" w:styleId="a8">
    <w:name w:val="List Paragraph"/>
    <w:basedOn w:val="a"/>
    <w:uiPriority w:val="34"/>
    <w:qFormat/>
    <w:rsid w:val="00675761"/>
    <w:pPr>
      <w:spacing w:before="120" w:beforeAutospacing="0" w:after="120" w:afterAutospacing="0"/>
      <w:ind w:left="720"/>
    </w:pPr>
  </w:style>
  <w:style w:type="paragraph" w:styleId="a9">
    <w:name w:val="header"/>
    <w:basedOn w:val="a"/>
    <w:link w:val="aa"/>
    <w:uiPriority w:val="99"/>
    <w:unhideWhenUsed/>
    <w:rsid w:val="00FE3317"/>
    <w:pPr>
      <w:tabs>
        <w:tab w:val="center" w:pos="4680"/>
        <w:tab w:val="right" w:pos="9360"/>
      </w:tabs>
      <w:spacing w:after="0"/>
    </w:pPr>
  </w:style>
  <w:style w:type="character" w:customStyle="1" w:styleId="aa">
    <w:name w:val="Верхний колонтитул Знак"/>
    <w:basedOn w:val="a0"/>
    <w:link w:val="a9"/>
    <w:uiPriority w:val="99"/>
    <w:rsid w:val="00FE3317"/>
    <w:rPr>
      <w:rFonts w:ascii="Tahoma" w:hAnsi="Tahoma"/>
    </w:rPr>
  </w:style>
  <w:style w:type="paragraph" w:styleId="ab">
    <w:name w:val="footer"/>
    <w:basedOn w:val="a"/>
    <w:link w:val="ac"/>
    <w:uiPriority w:val="99"/>
    <w:unhideWhenUsed/>
    <w:rsid w:val="00FE3317"/>
    <w:pPr>
      <w:tabs>
        <w:tab w:val="center" w:pos="4680"/>
        <w:tab w:val="right" w:pos="9360"/>
      </w:tabs>
      <w:spacing w:after="0"/>
    </w:pPr>
  </w:style>
  <w:style w:type="character" w:customStyle="1" w:styleId="ac">
    <w:name w:val="Нижний колонтитул Знак"/>
    <w:basedOn w:val="a0"/>
    <w:link w:val="ab"/>
    <w:uiPriority w:val="99"/>
    <w:rsid w:val="00FE3317"/>
    <w:rPr>
      <w:rFonts w:ascii="Tahoma" w:hAnsi="Tahoma"/>
    </w:rPr>
  </w:style>
  <w:style w:type="paragraph" w:styleId="ad">
    <w:name w:val="Title"/>
    <w:basedOn w:val="Body"/>
    <w:next w:val="a"/>
    <w:link w:val="ae"/>
    <w:uiPriority w:val="10"/>
    <w:qFormat/>
    <w:rsid w:val="00651C8E"/>
    <w:pPr>
      <w:contextualSpacing/>
    </w:pPr>
    <w:rPr>
      <w:rFonts w:eastAsiaTheme="majorEastAsia" w:cstheme="majorBidi"/>
      <w:b/>
      <w:color w:val="0C9C2B"/>
      <w:spacing w:val="-10"/>
      <w:kern w:val="28"/>
      <w:sz w:val="130"/>
      <w:szCs w:val="56"/>
    </w:rPr>
  </w:style>
  <w:style w:type="character" w:customStyle="1" w:styleId="ae">
    <w:name w:val="Заголовок Знак"/>
    <w:basedOn w:val="a0"/>
    <w:link w:val="ad"/>
    <w:uiPriority w:val="10"/>
    <w:rsid w:val="00651C8E"/>
    <w:rPr>
      <w:rFonts w:ascii="Tahoma" w:eastAsiaTheme="majorEastAsia" w:hAnsi="Tahoma" w:cstheme="majorBidi"/>
      <w:b/>
      <w:color w:val="0C9C2B"/>
      <w:spacing w:val="-10"/>
      <w:kern w:val="28"/>
      <w:sz w:val="130"/>
      <w:szCs w:val="56"/>
    </w:rPr>
  </w:style>
  <w:style w:type="paragraph" w:customStyle="1" w:styleId="Title2">
    <w:name w:val="Title 2"/>
    <w:basedOn w:val="ad"/>
    <w:next w:val="Body"/>
    <w:link w:val="Title2Char"/>
    <w:rsid w:val="00656ACE"/>
    <w:rPr>
      <w:color w:val="000000" w:themeColor="text1"/>
      <w:sz w:val="70"/>
    </w:rPr>
  </w:style>
  <w:style w:type="character" w:styleId="af">
    <w:name w:val="Strong"/>
    <w:basedOn w:val="BodyChar"/>
    <w:uiPriority w:val="22"/>
    <w:qFormat/>
    <w:rsid w:val="00656ACE"/>
    <w:rPr>
      <w:rFonts w:ascii="Tahoma" w:hAnsi="Tahoma"/>
      <w:b/>
      <w:bCs/>
    </w:rPr>
  </w:style>
  <w:style w:type="character" w:customStyle="1" w:styleId="Title2Char">
    <w:name w:val="Title 2 Char"/>
    <w:basedOn w:val="ae"/>
    <w:link w:val="Title2"/>
    <w:rsid w:val="00656ACE"/>
    <w:rPr>
      <w:rFonts w:ascii="Tahoma" w:eastAsiaTheme="majorEastAsia" w:hAnsi="Tahoma" w:cstheme="majorBidi"/>
      <w:b/>
      <w:color w:val="000000" w:themeColor="text1"/>
      <w:spacing w:val="-10"/>
      <w:kern w:val="28"/>
      <w:sz w:val="70"/>
      <w:szCs w:val="56"/>
    </w:rPr>
  </w:style>
  <w:style w:type="character" w:customStyle="1" w:styleId="40">
    <w:name w:val="Заголовок 4 Знак"/>
    <w:basedOn w:val="a0"/>
    <w:link w:val="4"/>
    <w:uiPriority w:val="9"/>
    <w:rsid w:val="00B42DBD"/>
    <w:rPr>
      <w:rFonts w:ascii="Tahoma" w:eastAsiaTheme="majorEastAsia" w:hAnsi="Tahoma" w:cstheme="majorBidi"/>
      <w:i/>
      <w:iCs/>
      <w:color w:val="0C9C2B" w:themeColor="accent1" w:themeShade="BF"/>
      <w:szCs w:val="32"/>
    </w:rPr>
  </w:style>
  <w:style w:type="character" w:customStyle="1" w:styleId="50">
    <w:name w:val="Заголовок 5 Знак"/>
    <w:basedOn w:val="a0"/>
    <w:link w:val="5"/>
    <w:uiPriority w:val="9"/>
    <w:rsid w:val="00B42DBD"/>
    <w:rPr>
      <w:rFonts w:ascii="Tahoma" w:eastAsiaTheme="majorEastAsia" w:hAnsi="Tahoma" w:cstheme="majorBidi"/>
      <w:i/>
      <w:iCs/>
      <w:color w:val="0C9C2B" w:themeColor="accent1" w:themeShade="BF"/>
      <w:szCs w:val="32"/>
    </w:rPr>
  </w:style>
  <w:style w:type="character" w:styleId="af0">
    <w:name w:val="Intense Emphasis"/>
    <w:basedOn w:val="BodyChar"/>
    <w:uiPriority w:val="21"/>
    <w:qFormat/>
    <w:rsid w:val="002B165D"/>
    <w:rPr>
      <w:rFonts w:ascii="Tahoma" w:hAnsi="Tahoma"/>
      <w:i/>
      <w:iCs/>
      <w:color w:val="0C9C2B"/>
    </w:rPr>
  </w:style>
  <w:style w:type="paragraph" w:styleId="af1">
    <w:name w:val="Intense Quote"/>
    <w:basedOn w:val="Body"/>
    <w:next w:val="a"/>
    <w:link w:val="af2"/>
    <w:uiPriority w:val="30"/>
    <w:qFormat/>
    <w:rsid w:val="002B165D"/>
    <w:pPr>
      <w:pBdr>
        <w:top w:val="single" w:sz="4" w:space="10" w:color="11D13A" w:themeColor="accent1"/>
        <w:bottom w:val="single" w:sz="4" w:space="10" w:color="11D13A" w:themeColor="accent1"/>
      </w:pBdr>
      <w:spacing w:before="360" w:after="360"/>
      <w:ind w:left="864" w:right="864"/>
      <w:jc w:val="center"/>
    </w:pPr>
    <w:rPr>
      <w:i/>
      <w:iCs/>
      <w:color w:val="0C9C2B"/>
    </w:rPr>
  </w:style>
  <w:style w:type="character" w:customStyle="1" w:styleId="af2">
    <w:name w:val="Выделенная цитата Знак"/>
    <w:basedOn w:val="a0"/>
    <w:link w:val="af1"/>
    <w:uiPriority w:val="30"/>
    <w:rsid w:val="002B165D"/>
    <w:rPr>
      <w:rFonts w:ascii="Tahoma" w:hAnsi="Tahoma"/>
      <w:i/>
      <w:iCs/>
      <w:color w:val="0C9C2B"/>
    </w:rPr>
  </w:style>
  <w:style w:type="character" w:styleId="af3">
    <w:name w:val="Intense Reference"/>
    <w:basedOn w:val="BodyChar"/>
    <w:uiPriority w:val="32"/>
    <w:qFormat/>
    <w:rsid w:val="002B165D"/>
    <w:rPr>
      <w:rFonts w:ascii="Tahoma" w:hAnsi="Tahoma"/>
      <w:b/>
      <w:bCs/>
      <w:smallCaps/>
      <w:color w:val="0C9C2B"/>
      <w:spacing w:val="5"/>
    </w:rPr>
  </w:style>
  <w:style w:type="paragraph" w:styleId="af4">
    <w:name w:val="Subtitle"/>
    <w:basedOn w:val="a"/>
    <w:next w:val="a"/>
    <w:link w:val="af5"/>
    <w:uiPriority w:val="11"/>
    <w:qFormat/>
    <w:rsid w:val="00D0527E"/>
    <w:rPr>
      <w:b/>
      <w:sz w:val="70"/>
    </w:rPr>
  </w:style>
  <w:style w:type="character" w:customStyle="1" w:styleId="af5">
    <w:name w:val="Подзаголовок Знак"/>
    <w:basedOn w:val="a0"/>
    <w:link w:val="af4"/>
    <w:uiPriority w:val="11"/>
    <w:rsid w:val="00D0527E"/>
    <w:rPr>
      <w:rFonts w:ascii="Tahoma" w:hAnsi="Tahoma"/>
      <w:b/>
      <w:sz w:val="70"/>
    </w:rPr>
  </w:style>
  <w:style w:type="character" w:styleId="af6">
    <w:name w:val="Subtle Emphasis"/>
    <w:basedOn w:val="BodyChar"/>
    <w:uiPriority w:val="19"/>
    <w:qFormat/>
    <w:rsid w:val="002B165D"/>
    <w:rPr>
      <w:rFonts w:ascii="Tahoma" w:hAnsi="Tahoma"/>
      <w:i/>
      <w:iCs/>
      <w:color w:val="404040" w:themeColor="text1" w:themeTint="BF"/>
    </w:rPr>
  </w:style>
  <w:style w:type="character" w:styleId="af7">
    <w:name w:val="Emphasis"/>
    <w:basedOn w:val="BodyChar"/>
    <w:uiPriority w:val="20"/>
    <w:qFormat/>
    <w:rsid w:val="002B165D"/>
    <w:rPr>
      <w:rFonts w:ascii="Tahoma" w:hAnsi="Tahoma"/>
      <w:i/>
      <w:iCs/>
    </w:rPr>
  </w:style>
  <w:style w:type="paragraph" w:styleId="21">
    <w:name w:val="Quote"/>
    <w:basedOn w:val="Body"/>
    <w:next w:val="a"/>
    <w:link w:val="22"/>
    <w:uiPriority w:val="29"/>
    <w:qFormat/>
    <w:rsid w:val="002B165D"/>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2B165D"/>
    <w:rPr>
      <w:rFonts w:ascii="Tahoma" w:hAnsi="Tahoma"/>
      <w:i/>
      <w:iCs/>
      <w:color w:val="404040" w:themeColor="text1" w:themeTint="BF"/>
    </w:rPr>
  </w:style>
  <w:style w:type="character" w:styleId="af8">
    <w:name w:val="Subtle Reference"/>
    <w:basedOn w:val="BodyChar"/>
    <w:uiPriority w:val="31"/>
    <w:qFormat/>
    <w:rsid w:val="002B165D"/>
    <w:rPr>
      <w:rFonts w:ascii="Tahoma" w:hAnsi="Tahoma"/>
      <w:smallCaps/>
      <w:color w:val="5A5A5A" w:themeColor="text1" w:themeTint="A5"/>
    </w:rPr>
  </w:style>
  <w:style w:type="character" w:styleId="af9">
    <w:name w:val="Book Title"/>
    <w:basedOn w:val="BodyChar"/>
    <w:uiPriority w:val="33"/>
    <w:qFormat/>
    <w:rsid w:val="002B165D"/>
    <w:rPr>
      <w:rFonts w:ascii="Tahoma" w:hAnsi="Tahoma"/>
      <w:b/>
      <w:bCs/>
      <w:i/>
      <w:iCs/>
      <w:spacing w:val="5"/>
    </w:rPr>
  </w:style>
  <w:style w:type="table" w:styleId="afa">
    <w:name w:val="Table Grid"/>
    <w:basedOn w:val="a1"/>
    <w:uiPriority w:val="39"/>
    <w:rsid w:val="00675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aption"/>
    <w:basedOn w:val="a"/>
    <w:next w:val="a"/>
    <w:uiPriority w:val="35"/>
    <w:unhideWhenUsed/>
    <w:qFormat/>
    <w:rsid w:val="00651C8E"/>
    <w:pPr>
      <w:spacing w:before="40" w:beforeAutospacing="0" w:after="40" w:afterAutospacing="0"/>
    </w:pPr>
    <w:rPr>
      <w:i/>
      <w:iCs/>
      <w:color w:val="0C9C2B"/>
      <w:sz w:val="18"/>
      <w:szCs w:val="18"/>
    </w:rPr>
  </w:style>
  <w:style w:type="paragraph" w:styleId="afc">
    <w:name w:val="TOC Heading"/>
    <w:basedOn w:val="a"/>
    <w:next w:val="a"/>
    <w:uiPriority w:val="39"/>
    <w:unhideWhenUsed/>
    <w:qFormat/>
    <w:rsid w:val="007B685D"/>
    <w:pPr>
      <w:spacing w:before="240" w:beforeAutospacing="0" w:after="0" w:afterAutospacing="0" w:line="259" w:lineRule="auto"/>
    </w:pPr>
    <w:rPr>
      <w:b/>
      <w:color w:val="0C9C2B" w:themeColor="accent1" w:themeShade="BF"/>
      <w:sz w:val="36"/>
    </w:rPr>
  </w:style>
  <w:style w:type="paragraph" w:styleId="11">
    <w:name w:val="toc 1"/>
    <w:basedOn w:val="a"/>
    <w:next w:val="a"/>
    <w:autoRedefine/>
    <w:uiPriority w:val="39"/>
    <w:unhideWhenUsed/>
    <w:rsid w:val="00E20185"/>
    <w:pPr>
      <w:spacing w:before="360" w:after="0"/>
    </w:pPr>
    <w:rPr>
      <w:rFonts w:asciiTheme="majorHAnsi" w:hAnsiTheme="majorHAnsi" w:cstheme="majorHAnsi"/>
      <w:b/>
      <w:bCs/>
      <w:caps/>
      <w:sz w:val="24"/>
      <w:szCs w:val="24"/>
    </w:rPr>
  </w:style>
  <w:style w:type="paragraph" w:styleId="23">
    <w:name w:val="toc 2"/>
    <w:basedOn w:val="a"/>
    <w:next w:val="a"/>
    <w:autoRedefine/>
    <w:uiPriority w:val="39"/>
    <w:unhideWhenUsed/>
    <w:rsid w:val="00E20185"/>
    <w:pPr>
      <w:spacing w:before="240" w:after="0"/>
    </w:pPr>
    <w:rPr>
      <w:rFonts w:asciiTheme="minorHAnsi" w:hAnsiTheme="minorHAnsi" w:cstheme="minorHAnsi"/>
      <w:b/>
      <w:bCs/>
      <w:sz w:val="20"/>
      <w:szCs w:val="20"/>
    </w:rPr>
  </w:style>
  <w:style w:type="paragraph" w:styleId="31">
    <w:name w:val="toc 3"/>
    <w:basedOn w:val="a"/>
    <w:next w:val="a"/>
    <w:autoRedefine/>
    <w:uiPriority w:val="39"/>
    <w:unhideWhenUsed/>
    <w:rsid w:val="00E20185"/>
    <w:pPr>
      <w:spacing w:before="0" w:after="0"/>
      <w:ind w:left="220"/>
    </w:pPr>
    <w:rPr>
      <w:rFonts w:asciiTheme="minorHAnsi" w:hAnsiTheme="minorHAnsi" w:cstheme="minorHAnsi"/>
      <w:sz w:val="20"/>
      <w:szCs w:val="20"/>
    </w:rPr>
  </w:style>
  <w:style w:type="table" w:styleId="-31">
    <w:name w:val="List Table 3 Accent 1"/>
    <w:basedOn w:val="a1"/>
    <w:uiPriority w:val="48"/>
    <w:rsid w:val="00251DD8"/>
    <w:pPr>
      <w:spacing w:after="0" w:line="240" w:lineRule="auto"/>
    </w:pPr>
    <w:tblPr>
      <w:tblStyleRowBandSize w:val="1"/>
      <w:tblStyleColBandSize w:val="1"/>
      <w:tblBorders>
        <w:top w:val="single" w:sz="4" w:space="0" w:color="11D13A" w:themeColor="accent1"/>
        <w:left w:val="single" w:sz="4" w:space="0" w:color="11D13A" w:themeColor="accent1"/>
        <w:bottom w:val="single" w:sz="4" w:space="0" w:color="11D13A" w:themeColor="accent1"/>
        <w:right w:val="single" w:sz="4" w:space="0" w:color="11D13A" w:themeColor="accent1"/>
      </w:tblBorders>
    </w:tblPr>
    <w:tblStylePr w:type="firstRow">
      <w:rPr>
        <w:b/>
        <w:bCs/>
        <w:color w:val="FFFFFF" w:themeColor="background1"/>
      </w:rPr>
      <w:tblPr/>
      <w:tcPr>
        <w:shd w:val="clear" w:color="auto" w:fill="11D13A" w:themeFill="accent1"/>
      </w:tcPr>
    </w:tblStylePr>
    <w:tblStylePr w:type="lastRow">
      <w:rPr>
        <w:b/>
        <w:bCs/>
      </w:rPr>
      <w:tblPr/>
      <w:tcPr>
        <w:tcBorders>
          <w:top w:val="double" w:sz="4" w:space="0" w:color="11D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D13A" w:themeColor="accent1"/>
          <w:right w:val="single" w:sz="4" w:space="0" w:color="11D13A" w:themeColor="accent1"/>
        </w:tcBorders>
      </w:tcPr>
    </w:tblStylePr>
    <w:tblStylePr w:type="band1Horz">
      <w:tblPr/>
      <w:tcPr>
        <w:tcBorders>
          <w:top w:val="single" w:sz="4" w:space="0" w:color="11D13A" w:themeColor="accent1"/>
          <w:bottom w:val="single" w:sz="4" w:space="0" w:color="11D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D13A" w:themeColor="accent1"/>
          <w:left w:val="nil"/>
        </w:tcBorders>
      </w:tcPr>
    </w:tblStylePr>
    <w:tblStylePr w:type="swCell">
      <w:tblPr/>
      <w:tcPr>
        <w:tcBorders>
          <w:top w:val="double" w:sz="4" w:space="0" w:color="11D13A" w:themeColor="accent1"/>
          <w:right w:val="nil"/>
        </w:tcBorders>
      </w:tcPr>
    </w:tblStylePr>
  </w:style>
  <w:style w:type="paragraph" w:styleId="afd">
    <w:name w:val="footnote text"/>
    <w:basedOn w:val="a"/>
    <w:link w:val="afe"/>
    <w:uiPriority w:val="99"/>
    <w:semiHidden/>
    <w:unhideWhenUsed/>
    <w:rsid w:val="0026653B"/>
    <w:pPr>
      <w:spacing w:before="0" w:after="0"/>
    </w:pPr>
    <w:rPr>
      <w:sz w:val="20"/>
      <w:szCs w:val="20"/>
    </w:rPr>
  </w:style>
  <w:style w:type="character" w:customStyle="1" w:styleId="afe">
    <w:name w:val="Текст сноски Знак"/>
    <w:basedOn w:val="a0"/>
    <w:link w:val="afd"/>
    <w:uiPriority w:val="99"/>
    <w:semiHidden/>
    <w:rsid w:val="0026653B"/>
    <w:rPr>
      <w:rFonts w:ascii="Tahoma" w:hAnsi="Tahoma"/>
      <w:sz w:val="20"/>
      <w:szCs w:val="20"/>
      <w:lang w:val="en-GB"/>
    </w:rPr>
  </w:style>
  <w:style w:type="paragraph" w:customStyle="1" w:styleId="Char2">
    <w:name w:val="Char2"/>
    <w:basedOn w:val="a"/>
    <w:link w:val="aff"/>
    <w:rsid w:val="0026653B"/>
    <w:pPr>
      <w:spacing w:before="0" w:beforeAutospacing="0" w:after="160" w:afterAutospacing="0" w:line="240" w:lineRule="exact"/>
    </w:pPr>
    <w:rPr>
      <w:rFonts w:ascii="Times New Roman" w:eastAsia="Times New Roman" w:hAnsi="Times New Roman" w:cs="Times New Roman"/>
      <w:sz w:val="16"/>
      <w:vertAlign w:val="superscript"/>
      <w:lang w:val="en-US"/>
    </w:rPr>
  </w:style>
  <w:style w:type="character" w:styleId="aff">
    <w:name w:val="footnote reference"/>
    <w:aliases w:val="Footnote symbol,Times 10 Point,Exposant 3 Point,Footnote number,Footnote Reference Number,Footnote reference number,Footnote Reference Superscript,EN Footnote Reference,note TESI,Voetnootverwijzing,fr,o,FR,FR1,note"/>
    <w:basedOn w:val="a0"/>
    <w:link w:val="Char2"/>
    <w:qFormat/>
    <w:rsid w:val="0026653B"/>
    <w:rPr>
      <w:rFonts w:ascii="Times New Roman" w:eastAsia="Times New Roman" w:hAnsi="Times New Roman" w:cs="Times New Roman"/>
      <w:sz w:val="16"/>
      <w:vertAlign w:val="superscript"/>
    </w:rPr>
  </w:style>
  <w:style w:type="paragraph" w:styleId="41">
    <w:name w:val="toc 4"/>
    <w:basedOn w:val="a"/>
    <w:next w:val="a"/>
    <w:autoRedefine/>
    <w:uiPriority w:val="39"/>
    <w:unhideWhenUsed/>
    <w:rsid w:val="00A165A1"/>
    <w:pPr>
      <w:spacing w:before="0" w:after="0"/>
      <w:ind w:left="440"/>
    </w:pPr>
    <w:rPr>
      <w:rFonts w:asciiTheme="minorHAnsi" w:hAnsiTheme="minorHAnsi" w:cstheme="minorHAnsi"/>
      <w:sz w:val="20"/>
      <w:szCs w:val="20"/>
    </w:rPr>
  </w:style>
  <w:style w:type="paragraph" w:styleId="51">
    <w:name w:val="toc 5"/>
    <w:basedOn w:val="a"/>
    <w:next w:val="a"/>
    <w:autoRedefine/>
    <w:uiPriority w:val="39"/>
    <w:unhideWhenUsed/>
    <w:rsid w:val="00A165A1"/>
    <w:pPr>
      <w:spacing w:before="0" w:after="0"/>
      <w:ind w:left="660"/>
    </w:pPr>
    <w:rPr>
      <w:rFonts w:asciiTheme="minorHAnsi" w:hAnsiTheme="minorHAnsi" w:cstheme="minorHAnsi"/>
      <w:sz w:val="20"/>
      <w:szCs w:val="20"/>
    </w:rPr>
  </w:style>
  <w:style w:type="paragraph" w:styleId="6">
    <w:name w:val="toc 6"/>
    <w:basedOn w:val="a"/>
    <w:next w:val="a"/>
    <w:autoRedefine/>
    <w:uiPriority w:val="39"/>
    <w:unhideWhenUsed/>
    <w:rsid w:val="00A165A1"/>
    <w:pPr>
      <w:spacing w:before="0" w:after="0"/>
      <w:ind w:left="880"/>
    </w:pPr>
    <w:rPr>
      <w:rFonts w:asciiTheme="minorHAnsi" w:hAnsiTheme="minorHAnsi" w:cstheme="minorHAnsi"/>
      <w:sz w:val="20"/>
      <w:szCs w:val="20"/>
    </w:rPr>
  </w:style>
  <w:style w:type="paragraph" w:styleId="7">
    <w:name w:val="toc 7"/>
    <w:basedOn w:val="a"/>
    <w:next w:val="a"/>
    <w:autoRedefine/>
    <w:uiPriority w:val="39"/>
    <w:unhideWhenUsed/>
    <w:rsid w:val="00A165A1"/>
    <w:pPr>
      <w:spacing w:before="0" w:after="0"/>
      <w:ind w:left="1100"/>
    </w:pPr>
    <w:rPr>
      <w:rFonts w:asciiTheme="minorHAnsi" w:hAnsiTheme="minorHAnsi" w:cstheme="minorHAnsi"/>
      <w:sz w:val="20"/>
      <w:szCs w:val="20"/>
    </w:rPr>
  </w:style>
  <w:style w:type="paragraph" w:styleId="8">
    <w:name w:val="toc 8"/>
    <w:basedOn w:val="a"/>
    <w:next w:val="a"/>
    <w:autoRedefine/>
    <w:uiPriority w:val="39"/>
    <w:unhideWhenUsed/>
    <w:rsid w:val="00A165A1"/>
    <w:pPr>
      <w:spacing w:before="0" w:after="0"/>
      <w:ind w:left="1320"/>
    </w:pPr>
    <w:rPr>
      <w:rFonts w:asciiTheme="minorHAnsi" w:hAnsiTheme="minorHAnsi" w:cstheme="minorHAnsi"/>
      <w:sz w:val="20"/>
      <w:szCs w:val="20"/>
    </w:rPr>
  </w:style>
  <w:style w:type="paragraph" w:styleId="9">
    <w:name w:val="toc 9"/>
    <w:basedOn w:val="a"/>
    <w:next w:val="a"/>
    <w:autoRedefine/>
    <w:uiPriority w:val="39"/>
    <w:unhideWhenUsed/>
    <w:rsid w:val="00A165A1"/>
    <w:pPr>
      <w:spacing w:before="0" w:after="0"/>
      <w:ind w:left="1540"/>
    </w:pPr>
    <w:rPr>
      <w:rFonts w:asciiTheme="minorHAnsi" w:hAnsiTheme="minorHAnsi" w:cstheme="minorHAnsi"/>
      <w:sz w:val="20"/>
      <w:szCs w:val="20"/>
    </w:rPr>
  </w:style>
  <w:style w:type="table" w:styleId="-3">
    <w:name w:val="Table Web 3"/>
    <w:basedOn w:val="a1"/>
    <w:uiPriority w:val="99"/>
    <w:semiHidden/>
    <w:unhideWhenUsed/>
    <w:rsid w:val="00BD452D"/>
    <w:pPr>
      <w:spacing w:before="100" w:beforeAutospacing="1" w:after="100" w:afterAutospacing="1"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0">
    <w:name w:val="FollowedHyperlink"/>
    <w:basedOn w:val="a0"/>
    <w:uiPriority w:val="99"/>
    <w:semiHidden/>
    <w:unhideWhenUsed/>
    <w:rsid w:val="004B41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khabbatBeknazarova\Downloads\eGA%20Word%20Template%20(1).dotx" TargetMode="Externa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0C9C2B"/>
      </a:dk2>
      <a:lt2>
        <a:srgbClr val="FFFFFF"/>
      </a:lt2>
      <a:accent1>
        <a:srgbClr val="11D13A"/>
      </a:accent1>
      <a:accent2>
        <a:srgbClr val="4F66EA"/>
      </a:accent2>
      <a:accent3>
        <a:srgbClr val="22C3EB"/>
      </a:accent3>
      <a:accent4>
        <a:srgbClr val="AEABAB"/>
      </a:accent4>
      <a:accent5>
        <a:srgbClr val="757070"/>
      </a:accent5>
      <a:accent6>
        <a:srgbClr val="D0CEC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3818195-9dd9-492e-8fda-c7ae2bb0dfe7" xsi:nil="true"/>
    <TaxCatchAll xmlns="1d0285eb-89d6-4f1c-93c0-e83cd6f59766" xsi:nil="true"/>
    <lcf76f155ced4ddcb4097134ff3c332f xmlns="93818195-9dd9-492e-8fda-c7ae2bb0dfe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d document" ma:contentTypeID="0x010100A17FFBBA6B7345468090FD6320B0A1D7" ma:contentTypeVersion="22" ma:contentTypeDescription="Create a new document." ma:contentTypeScope="" ma:versionID="a4c44640fb6d2730adf36f1e444e7180">
  <xsd:schema xmlns:xsd="http://www.w3.org/2001/XMLSchema" xmlns:xs="http://www.w3.org/2001/XMLSchema" xmlns:p="http://schemas.microsoft.com/office/2006/metadata/properties" xmlns:ns2="1d0285eb-89d6-4f1c-93c0-e83cd6f59766" xmlns:ns3="93818195-9dd9-492e-8fda-c7ae2bb0dfe7" targetNamespace="http://schemas.microsoft.com/office/2006/metadata/properties" ma:root="true" ma:fieldsID="e461049dbd741e5b88f0bbb9b1e35bbf" ns2:_="" ns3:_="">
    <xsd:import namespace="1d0285eb-89d6-4f1c-93c0-e83cd6f59766"/>
    <xsd:import namespace="93818195-9dd9-492e-8fda-c7ae2bb0df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285eb-89d6-4f1c-93c0-e83cd6f597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02e8f879-6247-48ac-8da0-68d380860d9c}" ma:internalName="TaxCatchAll" ma:showField="CatchAllData" ma:web="1d0285eb-89d6-4f1c-93c0-e83cd6f597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818195-9dd9-492e-8fda-c7ae2bb0df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b9fed54-6798-4568-be23-c173204acb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E94F1-220D-48C0-9615-E155B5751C9D}">
  <ds:schemaRefs>
    <ds:schemaRef ds:uri="http://schemas.microsoft.com/sharepoint/v3/contenttype/forms"/>
  </ds:schemaRefs>
</ds:datastoreItem>
</file>

<file path=customXml/itemProps2.xml><?xml version="1.0" encoding="utf-8"?>
<ds:datastoreItem xmlns:ds="http://schemas.openxmlformats.org/officeDocument/2006/customXml" ds:itemID="{8E520C1F-9BA7-41CD-8A9F-919B0EFC9A9C}">
  <ds:schemaRefs>
    <ds:schemaRef ds:uri="http://schemas.microsoft.com/office/2006/metadata/properties"/>
    <ds:schemaRef ds:uri="http://schemas.microsoft.com/office/infopath/2007/PartnerControls"/>
    <ds:schemaRef ds:uri="93818195-9dd9-492e-8fda-c7ae2bb0dfe7"/>
    <ds:schemaRef ds:uri="1d0285eb-89d6-4f1c-93c0-e83cd6f59766"/>
  </ds:schemaRefs>
</ds:datastoreItem>
</file>

<file path=customXml/itemProps3.xml><?xml version="1.0" encoding="utf-8"?>
<ds:datastoreItem xmlns:ds="http://schemas.openxmlformats.org/officeDocument/2006/customXml" ds:itemID="{92AA32A5-D929-4479-8C54-D3878587D18A}">
  <ds:schemaRefs>
    <ds:schemaRef ds:uri="http://schemas.openxmlformats.org/officeDocument/2006/bibliography"/>
  </ds:schemaRefs>
</ds:datastoreItem>
</file>

<file path=customXml/itemProps4.xml><?xml version="1.0" encoding="utf-8"?>
<ds:datastoreItem xmlns:ds="http://schemas.openxmlformats.org/officeDocument/2006/customXml" ds:itemID="{D3BDD22C-F321-4BFE-9118-3A31AFD54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285eb-89d6-4f1c-93c0-e83cd6f59766"/>
    <ds:schemaRef ds:uri="93818195-9dd9-492e-8fda-c7ae2bb0d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eGA Word Template (1).dotx</Template>
  <TotalTime>2</TotalTime>
  <Pages>3</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Mukhabbat Beknazarova</dc:creator>
  <cp:keywords/>
  <dc:description/>
  <cp:lastModifiedBy>Mukhabbat Beknazarova</cp:lastModifiedBy>
  <cp:revision>11</cp:revision>
  <cp:lastPrinted>2020-12-21T14:07:00Z</cp:lastPrinted>
  <dcterms:created xsi:type="dcterms:W3CDTF">2024-03-01T07:30:00Z</dcterms:created>
  <dcterms:modified xsi:type="dcterms:W3CDTF">2024-07-08T02:29:00Z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0x010100A17FFBBA6B7345468090FD6320B0A1D7</vt:lpwstr>
  </property>
  <property fmtid="{D5CDD505-2E9C-101B-9397-08002B2CF9AE}" pid="3" name="MediaServiceImageTags">
    <vt:lpwstr/>
  </property>
</Properties>
</file>